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3C68AB1" w14:textId="77777777" w:rsidR="006932CE" w:rsidRDefault="006932CE" w:rsidP="006932CE">
      <w:pPr>
        <w:jc w:val="right"/>
        <w:rPr>
          <w:rFonts w:cs="Arial"/>
          <w:sz w:val="24"/>
          <w:szCs w:val="24"/>
        </w:rPr>
      </w:pPr>
    </w:p>
    <w:p w14:paraId="72C34BAA" w14:textId="77777777" w:rsidR="006932CE" w:rsidRDefault="006932CE" w:rsidP="006932CE">
      <w:pPr>
        <w:jc w:val="right"/>
        <w:rPr>
          <w:rFonts w:cs="Arial"/>
          <w:sz w:val="24"/>
          <w:szCs w:val="24"/>
        </w:rPr>
      </w:pPr>
    </w:p>
    <w:p w14:paraId="493AAEC5" w14:textId="77777777" w:rsidR="006932CE" w:rsidRDefault="006932CE" w:rsidP="006932CE">
      <w:pPr>
        <w:jc w:val="right"/>
        <w:rPr>
          <w:rFonts w:cs="Arial"/>
          <w:sz w:val="24"/>
          <w:szCs w:val="24"/>
        </w:rPr>
      </w:pPr>
    </w:p>
    <w:p w14:paraId="1F217406" w14:textId="77777777" w:rsidR="00866DB7" w:rsidRDefault="00866DB7" w:rsidP="006932CE">
      <w:pPr>
        <w:jc w:val="right"/>
        <w:rPr>
          <w:rFonts w:cs="Arial"/>
          <w:szCs w:val="24"/>
        </w:rPr>
      </w:pPr>
    </w:p>
    <w:p w14:paraId="2218F7B5" w14:textId="77777777" w:rsidR="00C42EF4" w:rsidRDefault="00C42EF4" w:rsidP="006932CE">
      <w:pPr>
        <w:jc w:val="right"/>
        <w:rPr>
          <w:rFonts w:cs="Arial"/>
          <w:szCs w:val="24"/>
        </w:rPr>
      </w:pPr>
    </w:p>
    <w:p w14:paraId="4BB31A8E" w14:textId="77777777" w:rsidR="003A6786" w:rsidRDefault="003A6786" w:rsidP="006932CE">
      <w:pPr>
        <w:jc w:val="right"/>
        <w:rPr>
          <w:rFonts w:cs="Arial"/>
          <w:sz w:val="24"/>
          <w:szCs w:val="24"/>
        </w:rPr>
      </w:pPr>
    </w:p>
    <w:p w14:paraId="3EE822C6" w14:textId="47D4D9C4" w:rsidR="006932CE" w:rsidRPr="003A6786" w:rsidRDefault="00362A5F" w:rsidP="006932CE">
      <w:pPr>
        <w:jc w:val="right"/>
        <w:rPr>
          <w:rFonts w:cs="Arial"/>
          <w:sz w:val="24"/>
          <w:szCs w:val="24"/>
        </w:rPr>
      </w:pPr>
      <w:r w:rsidRPr="003A6786">
        <w:rPr>
          <w:rFonts w:cs="Arial"/>
          <w:sz w:val="24"/>
          <w:szCs w:val="24"/>
        </w:rPr>
        <w:t xml:space="preserve">Milano, </w:t>
      </w:r>
      <w:r w:rsidR="00516126" w:rsidRPr="003A6786">
        <w:rPr>
          <w:rFonts w:cs="Arial"/>
          <w:sz w:val="24"/>
          <w:szCs w:val="24"/>
        </w:rPr>
        <w:t xml:space="preserve">26 aprile </w:t>
      </w:r>
      <w:r w:rsidR="006932CE" w:rsidRPr="003A6786">
        <w:rPr>
          <w:rFonts w:cs="Arial"/>
          <w:sz w:val="24"/>
          <w:szCs w:val="24"/>
        </w:rPr>
        <w:t>201</w:t>
      </w:r>
      <w:r w:rsidR="00516126" w:rsidRPr="003A6786">
        <w:rPr>
          <w:rFonts w:cs="Arial"/>
          <w:sz w:val="24"/>
          <w:szCs w:val="24"/>
        </w:rPr>
        <w:t>9</w:t>
      </w:r>
    </w:p>
    <w:p w14:paraId="6A8AEB3B" w14:textId="77777777" w:rsidR="006932CE" w:rsidRPr="006932CE" w:rsidRDefault="006932CE" w:rsidP="006932CE">
      <w:pPr>
        <w:rPr>
          <w:sz w:val="28"/>
          <w:szCs w:val="32"/>
        </w:rPr>
      </w:pPr>
    </w:p>
    <w:p w14:paraId="797A9083" w14:textId="2535B9CA" w:rsidR="002A2089" w:rsidRDefault="002A2089" w:rsidP="00DE0DAA">
      <w:pPr>
        <w:jc w:val="both"/>
        <w:rPr>
          <w:rFonts w:asciiTheme="minorHAnsi" w:hAnsiTheme="minorHAnsi"/>
        </w:rPr>
      </w:pPr>
    </w:p>
    <w:p w14:paraId="32DC4877" w14:textId="77777777" w:rsidR="003A6786" w:rsidRDefault="003A6786" w:rsidP="00135EAB">
      <w:pPr>
        <w:jc w:val="both"/>
        <w:rPr>
          <w:rFonts w:asciiTheme="minorHAnsi" w:hAnsiTheme="minorHAnsi"/>
          <w:sz w:val="24"/>
          <w:szCs w:val="24"/>
        </w:rPr>
      </w:pPr>
    </w:p>
    <w:p w14:paraId="12F0B3D7" w14:textId="6166767B" w:rsidR="00516126" w:rsidRPr="003A6786" w:rsidRDefault="00516126" w:rsidP="00135EAB">
      <w:pPr>
        <w:jc w:val="both"/>
        <w:rPr>
          <w:rFonts w:asciiTheme="minorHAnsi" w:hAnsiTheme="minorHAnsi"/>
          <w:sz w:val="24"/>
          <w:szCs w:val="24"/>
        </w:rPr>
      </w:pPr>
      <w:r w:rsidRPr="003A6786">
        <w:rPr>
          <w:rFonts w:asciiTheme="minorHAnsi" w:hAnsiTheme="minorHAnsi"/>
          <w:sz w:val="24"/>
          <w:szCs w:val="24"/>
        </w:rPr>
        <w:t>LA FIRMA DELLA CONVENZIONE</w:t>
      </w:r>
    </w:p>
    <w:p w14:paraId="25DA903E" w14:textId="29A0A543" w:rsidR="00516126" w:rsidRDefault="00516126" w:rsidP="00135EAB">
      <w:pPr>
        <w:jc w:val="both"/>
        <w:rPr>
          <w:rFonts w:asciiTheme="minorHAnsi" w:hAnsiTheme="minorHAnsi"/>
          <w:b/>
          <w:sz w:val="32"/>
          <w:szCs w:val="32"/>
        </w:rPr>
      </w:pPr>
      <w:r>
        <w:rPr>
          <w:rFonts w:asciiTheme="minorHAnsi" w:hAnsiTheme="minorHAnsi"/>
          <w:b/>
          <w:sz w:val="32"/>
          <w:szCs w:val="32"/>
        </w:rPr>
        <w:t>Accordo ministero dell’Interno – Agea per le certificazioni antimafia,</w:t>
      </w:r>
    </w:p>
    <w:p w14:paraId="6E62BCA2" w14:textId="30EDB0B4" w:rsidR="00516126" w:rsidRDefault="00516126" w:rsidP="00135EAB">
      <w:pPr>
        <w:jc w:val="both"/>
        <w:rPr>
          <w:rFonts w:asciiTheme="minorHAnsi" w:hAnsiTheme="minorHAnsi"/>
          <w:b/>
          <w:sz w:val="32"/>
          <w:szCs w:val="32"/>
        </w:rPr>
      </w:pPr>
      <w:r>
        <w:rPr>
          <w:rFonts w:asciiTheme="minorHAnsi" w:hAnsiTheme="minorHAnsi"/>
          <w:b/>
          <w:sz w:val="32"/>
          <w:szCs w:val="32"/>
        </w:rPr>
        <w:t>Boselli: “Ora si sblocchino i pagamenti dei premi comunitari”</w:t>
      </w:r>
    </w:p>
    <w:p w14:paraId="1ED324DB" w14:textId="0936DA21" w:rsidR="00B11E26" w:rsidRPr="003A6786" w:rsidRDefault="00516126" w:rsidP="00516126">
      <w:pPr>
        <w:jc w:val="both"/>
        <w:rPr>
          <w:rFonts w:asciiTheme="minorHAnsi" w:hAnsiTheme="minorHAnsi"/>
          <w:i/>
          <w:sz w:val="24"/>
          <w:szCs w:val="24"/>
        </w:rPr>
      </w:pPr>
      <w:r w:rsidRPr="003A6786">
        <w:rPr>
          <w:rFonts w:asciiTheme="minorHAnsi" w:hAnsiTheme="minorHAnsi"/>
          <w:i/>
          <w:sz w:val="24"/>
          <w:szCs w:val="24"/>
        </w:rPr>
        <w:t xml:space="preserve">L’atto regolerà le modalità operative per la trasmissione di informazioni </w:t>
      </w:r>
      <w:r w:rsidR="00C5554C">
        <w:rPr>
          <w:rFonts w:asciiTheme="minorHAnsi" w:hAnsiTheme="minorHAnsi"/>
          <w:i/>
          <w:sz w:val="24"/>
          <w:szCs w:val="24"/>
        </w:rPr>
        <w:t xml:space="preserve">e documenti, </w:t>
      </w:r>
      <w:r w:rsidRPr="003A6786">
        <w:rPr>
          <w:rFonts w:asciiTheme="minorHAnsi" w:hAnsiTheme="minorHAnsi"/>
          <w:i/>
          <w:sz w:val="24"/>
          <w:szCs w:val="24"/>
        </w:rPr>
        <w:t>velocizzando i tempi lunghi richiesti dalle prefetture per i certificati che sostituiscono l’autocertificazione</w:t>
      </w:r>
      <w:r w:rsidR="003A6786" w:rsidRPr="003A6786">
        <w:rPr>
          <w:rFonts w:asciiTheme="minorHAnsi" w:hAnsiTheme="minorHAnsi"/>
          <w:i/>
          <w:sz w:val="24"/>
          <w:szCs w:val="24"/>
        </w:rPr>
        <w:t xml:space="preserve"> richiesta fino a due anni fa</w:t>
      </w:r>
    </w:p>
    <w:p w14:paraId="35FA20AD" w14:textId="77777777" w:rsidR="00516126" w:rsidRDefault="00516126" w:rsidP="00516126">
      <w:pPr>
        <w:jc w:val="both"/>
        <w:rPr>
          <w:rFonts w:asciiTheme="minorHAnsi" w:hAnsiTheme="minorHAnsi"/>
        </w:rPr>
      </w:pPr>
    </w:p>
    <w:p w14:paraId="18454097" w14:textId="77777777" w:rsidR="007A4200" w:rsidRDefault="007A4200" w:rsidP="00B11E26">
      <w:pPr>
        <w:rPr>
          <w:rFonts w:asciiTheme="minorHAnsi" w:hAnsiTheme="minorHAnsi"/>
        </w:rPr>
      </w:pPr>
    </w:p>
    <w:p w14:paraId="39266850" w14:textId="577D1E7A" w:rsidR="00AC1F44" w:rsidRPr="00AC1F44" w:rsidRDefault="00AC1F44" w:rsidP="00AC1F44">
      <w:pPr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it-IT"/>
        </w:rPr>
      </w:pPr>
      <w:r w:rsidRPr="00AC1F44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it-IT"/>
        </w:rPr>
        <w:t xml:space="preserve">“Grazie a questo accordo avremo tempi più rapidi per l’erogazione dei premi comunitari: si tratta di una buona notizia, particolarmente attesa dalle imprese agricole”. Lo </w:t>
      </w:r>
      <w:r w:rsidR="00C5554C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it-IT"/>
        </w:rPr>
        <w:t>afferma</w:t>
      </w:r>
      <w:r w:rsidRPr="00AC1F44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it-IT"/>
        </w:rPr>
        <w:t xml:space="preserve"> Antonio Boselli, presidente di Confagricoltura Lombardia, commentando la convenzione firmata tra ministero dell’Interno e</w:t>
      </w:r>
      <w:r w:rsidR="00C5554C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it-IT"/>
        </w:rPr>
        <w:t>d</w:t>
      </w:r>
      <w:r w:rsidRPr="00AC1F44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it-IT"/>
        </w:rPr>
        <w:t xml:space="preserve"> Agea per la gestione </w:t>
      </w:r>
      <w:r w:rsidR="007A4200" w:rsidRPr="00AC1F44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it-IT"/>
        </w:rPr>
        <w:t>delle richieste dell</w:t>
      </w:r>
      <w:r w:rsidR="00C5554C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it-IT"/>
        </w:rPr>
        <w:t>e</w:t>
      </w:r>
      <w:r w:rsidR="007A4200" w:rsidRPr="00AC1F44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it-IT"/>
        </w:rPr>
        <w:t xml:space="preserve"> certificazion</w:t>
      </w:r>
      <w:r w:rsidR="00C5554C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it-IT"/>
        </w:rPr>
        <w:t xml:space="preserve">i </w:t>
      </w:r>
      <w:r w:rsidR="007A4200" w:rsidRPr="00AC1F44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it-IT"/>
        </w:rPr>
        <w:t>antimafia.</w:t>
      </w:r>
      <w:r w:rsidRPr="00AC1F44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it-IT"/>
        </w:rPr>
        <w:t xml:space="preserve"> </w:t>
      </w:r>
    </w:p>
    <w:p w14:paraId="7A8DC910" w14:textId="5C702CC4" w:rsidR="007A4200" w:rsidRPr="00AC1F44" w:rsidRDefault="00AC1F44" w:rsidP="00AC1F44">
      <w:pPr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it-IT"/>
        </w:rPr>
      </w:pPr>
      <w:r w:rsidRPr="00AC1F44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it-IT"/>
        </w:rPr>
        <w:t>L</w:t>
      </w:r>
      <w:r w:rsidR="007A4200" w:rsidRPr="00AC1F44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it-IT"/>
        </w:rPr>
        <w:t>’atto regol</w:t>
      </w:r>
      <w:r w:rsidRPr="00AC1F44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it-IT"/>
        </w:rPr>
        <w:t>erà</w:t>
      </w:r>
      <w:r w:rsidR="00C5554C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it-IT"/>
        </w:rPr>
        <w:t xml:space="preserve"> infatti</w:t>
      </w:r>
      <w:r w:rsidR="007A4200" w:rsidRPr="00AC1F44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it-IT"/>
        </w:rPr>
        <w:t xml:space="preserve"> le </w:t>
      </w:r>
      <w:proofErr w:type="spellStart"/>
      <w:r w:rsidR="007A4200" w:rsidRPr="00AC1F44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it-IT"/>
        </w:rPr>
        <w:t>modalita</w:t>
      </w:r>
      <w:proofErr w:type="spellEnd"/>
      <w:r w:rsidR="007A4200" w:rsidRPr="00AC1F44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it-IT"/>
        </w:rPr>
        <w:t>̀ operative</w:t>
      </w:r>
      <w:r w:rsidR="00C5554C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it-IT"/>
        </w:rPr>
        <w:t xml:space="preserve"> e </w:t>
      </w:r>
      <w:r w:rsidR="007A4200" w:rsidRPr="00AC1F44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eastAsia="it-IT"/>
        </w:rPr>
        <w:t>informatiche del collegamento tra la Banca dati nazionale unica della documentazione antimafia ed il Sistema informativo agricolo nazionale, per la trasmissione di informazioni e documenti, in attuazione di quanto previsto dalla normativa nazionale ed europea in materia di certificazione antimafia.</w:t>
      </w:r>
    </w:p>
    <w:p w14:paraId="63BA6B0B" w14:textId="3D632DC3" w:rsidR="00AC1F44" w:rsidRDefault="00C5554C" w:rsidP="00AC1F44">
      <w:pPr>
        <w:rPr>
          <w:rFonts w:asciiTheme="minorHAnsi" w:eastAsia="Times New Roman" w:hAnsiTheme="minorHAnsi" w:cstheme="minorHAnsi"/>
          <w:color w:val="000000" w:themeColor="text1"/>
          <w:sz w:val="24"/>
          <w:szCs w:val="24"/>
          <w:shd w:val="clear" w:color="auto" w:fill="FFFFFF"/>
          <w:lang w:eastAsia="it-IT"/>
        </w:rPr>
      </w:pPr>
      <w:r>
        <w:rPr>
          <w:rFonts w:asciiTheme="minorHAnsi" w:eastAsia="Times New Roman" w:hAnsiTheme="minorHAnsi" w:cstheme="minorHAnsi"/>
          <w:color w:val="000000" w:themeColor="text1"/>
          <w:sz w:val="24"/>
          <w:szCs w:val="24"/>
          <w:shd w:val="clear" w:color="auto" w:fill="FFFFFF"/>
          <w:lang w:eastAsia="it-IT"/>
        </w:rPr>
        <w:t>P</w:t>
      </w:r>
      <w:r w:rsidR="00AC1F44" w:rsidRPr="00AC1F44">
        <w:rPr>
          <w:rFonts w:asciiTheme="minorHAnsi" w:eastAsia="Times New Roman" w:hAnsiTheme="minorHAnsi" w:cstheme="minorHAnsi"/>
          <w:color w:val="000000" w:themeColor="text1"/>
          <w:sz w:val="24"/>
          <w:szCs w:val="24"/>
          <w:shd w:val="clear" w:color="auto" w:fill="FFFFFF"/>
          <w:lang w:eastAsia="it-IT"/>
        </w:rPr>
        <w:t>er combattere il pericoloso fenomeno delle infiltrazioni nel settore agroalimentare, nel nuovo codice antimafia è previsto che</w:t>
      </w:r>
      <w:r w:rsidR="00AC1F44">
        <w:rPr>
          <w:rFonts w:asciiTheme="minorHAnsi" w:eastAsia="Times New Roman" w:hAnsiTheme="minorHAnsi" w:cstheme="minorHAnsi"/>
          <w:color w:val="000000" w:themeColor="text1"/>
          <w:sz w:val="24"/>
          <w:szCs w:val="24"/>
          <w:shd w:val="clear" w:color="auto" w:fill="FFFFFF"/>
          <w:lang w:eastAsia="it-IT"/>
        </w:rPr>
        <w:t xml:space="preserve"> </w:t>
      </w:r>
      <w:r w:rsidR="00AC1F44" w:rsidRPr="00AC1F44">
        <w:rPr>
          <w:rFonts w:asciiTheme="minorHAnsi" w:eastAsia="Times New Roman" w:hAnsiTheme="minorHAnsi" w:cstheme="minorHAnsi"/>
          <w:color w:val="000000" w:themeColor="text1"/>
          <w:sz w:val="24"/>
          <w:szCs w:val="24"/>
          <w:shd w:val="clear" w:color="auto" w:fill="FFFFFF"/>
          <w:lang w:eastAsia="it-IT"/>
        </w:rPr>
        <w:t xml:space="preserve">chiunque usufruisca di fondi europei, a prescindere dal loro valore complessivo, </w:t>
      </w:r>
      <w:r w:rsidR="00AC1F44">
        <w:rPr>
          <w:rFonts w:asciiTheme="minorHAnsi" w:eastAsia="Times New Roman" w:hAnsiTheme="minorHAnsi" w:cstheme="minorHAnsi"/>
          <w:color w:val="000000" w:themeColor="text1"/>
          <w:sz w:val="24"/>
          <w:szCs w:val="24"/>
          <w:shd w:val="clear" w:color="auto" w:fill="FFFFFF"/>
          <w:lang w:eastAsia="it-IT"/>
        </w:rPr>
        <w:t xml:space="preserve">sia in possesso della </w:t>
      </w:r>
      <w:r w:rsidR="00AC1F44" w:rsidRPr="00AC1F44">
        <w:rPr>
          <w:rFonts w:asciiTheme="minorHAnsi" w:eastAsia="Times New Roman" w:hAnsiTheme="minorHAnsi" w:cstheme="minorHAnsi"/>
          <w:color w:val="000000" w:themeColor="text1"/>
          <w:sz w:val="24"/>
          <w:szCs w:val="24"/>
          <w:shd w:val="clear" w:color="auto" w:fill="FFFFFF"/>
          <w:lang w:eastAsia="it-IT"/>
        </w:rPr>
        <w:t>necessaria certificazione prefettizia</w:t>
      </w:r>
      <w:r>
        <w:rPr>
          <w:rFonts w:asciiTheme="minorHAnsi" w:eastAsia="Times New Roman" w:hAnsiTheme="minorHAnsi" w:cstheme="minorHAnsi"/>
          <w:color w:val="000000" w:themeColor="text1"/>
          <w:sz w:val="24"/>
          <w:szCs w:val="24"/>
          <w:shd w:val="clear" w:color="auto" w:fill="FFFFFF"/>
          <w:lang w:eastAsia="it-IT"/>
        </w:rPr>
        <w:t>,</w:t>
      </w:r>
      <w:r w:rsidR="00AC1F44" w:rsidRPr="00AC1F44">
        <w:rPr>
          <w:rFonts w:asciiTheme="minorHAnsi" w:eastAsia="Times New Roman" w:hAnsiTheme="minorHAnsi" w:cstheme="minorHAnsi"/>
          <w:color w:val="000000" w:themeColor="text1"/>
          <w:sz w:val="24"/>
          <w:szCs w:val="24"/>
          <w:shd w:val="clear" w:color="auto" w:fill="FFFFFF"/>
          <w:lang w:eastAsia="it-IT"/>
        </w:rPr>
        <w:t xml:space="preserve"> in sostituzione dell’autocertificazione antimafia che Agea richiedeva fino a due anni fa.</w:t>
      </w:r>
    </w:p>
    <w:p w14:paraId="052E01E5" w14:textId="14F1BB22" w:rsidR="00B11E26" w:rsidRPr="00516126" w:rsidRDefault="00516126" w:rsidP="00B11E26">
      <w:pPr>
        <w:rPr>
          <w:rFonts w:asciiTheme="minorHAnsi" w:eastAsia="Times New Roman" w:hAnsiTheme="minorHAnsi" w:cstheme="minorHAnsi"/>
          <w:color w:val="000000" w:themeColor="text1"/>
          <w:sz w:val="24"/>
          <w:szCs w:val="24"/>
          <w:shd w:val="clear" w:color="auto" w:fill="FFFFFF"/>
          <w:lang w:eastAsia="it-IT"/>
        </w:rPr>
      </w:pPr>
      <w:r>
        <w:rPr>
          <w:rFonts w:asciiTheme="minorHAnsi" w:eastAsia="Times New Roman" w:hAnsiTheme="minorHAnsi" w:cstheme="minorHAnsi"/>
          <w:color w:val="000000" w:themeColor="text1"/>
          <w:sz w:val="24"/>
          <w:szCs w:val="24"/>
          <w:shd w:val="clear" w:color="auto" w:fill="FFFFFF"/>
          <w:lang w:eastAsia="it-IT"/>
        </w:rPr>
        <w:t>“</w:t>
      </w:r>
      <w:r w:rsidR="00AC1F44" w:rsidRPr="00AC1F44">
        <w:rPr>
          <w:rFonts w:asciiTheme="minorHAnsi" w:eastAsia="Times New Roman" w:hAnsiTheme="minorHAnsi" w:cstheme="minorHAnsi"/>
          <w:color w:val="000000" w:themeColor="text1"/>
          <w:sz w:val="24"/>
          <w:szCs w:val="24"/>
          <w:shd w:val="clear" w:color="auto" w:fill="FFFFFF"/>
          <w:lang w:eastAsia="it-IT"/>
        </w:rPr>
        <w:t xml:space="preserve">I tempi lunghi richiesti dalle prefetture per l’emissione dei certificati antimafia </w:t>
      </w:r>
      <w:r>
        <w:rPr>
          <w:rFonts w:asciiTheme="minorHAnsi" w:eastAsia="Times New Roman" w:hAnsiTheme="minorHAnsi" w:cstheme="minorHAnsi"/>
          <w:color w:val="000000" w:themeColor="text1"/>
          <w:sz w:val="24"/>
          <w:szCs w:val="24"/>
          <w:shd w:val="clear" w:color="auto" w:fill="FFFFFF"/>
          <w:lang w:eastAsia="it-IT"/>
        </w:rPr>
        <w:t xml:space="preserve">– continua Boselli - </w:t>
      </w:r>
      <w:r w:rsidR="00AC1F44" w:rsidRPr="00AC1F44">
        <w:rPr>
          <w:rFonts w:asciiTheme="minorHAnsi" w:eastAsia="Times New Roman" w:hAnsiTheme="minorHAnsi" w:cstheme="minorHAnsi"/>
          <w:color w:val="000000" w:themeColor="text1"/>
          <w:sz w:val="24"/>
          <w:szCs w:val="24"/>
          <w:shd w:val="clear" w:color="auto" w:fill="FFFFFF"/>
          <w:lang w:eastAsia="it-IT"/>
        </w:rPr>
        <w:t>hanno di fatto bloccato il pagamento dei premi per molte aziende agricole di medie e grandi dimensioni che sono andate in crisi di liquidità</w:t>
      </w:r>
      <w:r w:rsidR="00C5554C">
        <w:rPr>
          <w:rFonts w:asciiTheme="minorHAnsi" w:eastAsia="Times New Roman" w:hAnsiTheme="minorHAnsi" w:cstheme="minorHAnsi"/>
          <w:color w:val="000000" w:themeColor="text1"/>
          <w:sz w:val="24"/>
          <w:szCs w:val="24"/>
          <w:shd w:val="clear" w:color="auto" w:fill="FFFFFF"/>
          <w:lang w:eastAsia="it-IT"/>
        </w:rPr>
        <w:t>:</w:t>
      </w:r>
      <w:r>
        <w:rPr>
          <w:rFonts w:asciiTheme="minorHAnsi" w:eastAsia="Times New Roman" w:hAnsiTheme="minorHAnsi" w:cstheme="minorHAnsi"/>
          <w:color w:val="000000" w:themeColor="text1"/>
          <w:sz w:val="24"/>
          <w:szCs w:val="24"/>
          <w:shd w:val="clear" w:color="auto" w:fill="FFFFFF"/>
          <w:lang w:eastAsia="it-IT"/>
        </w:rPr>
        <w:t xml:space="preserve"> </w:t>
      </w:r>
      <w:r w:rsidR="00C5554C">
        <w:rPr>
          <w:rFonts w:asciiTheme="minorHAnsi" w:eastAsia="Times New Roman" w:hAnsiTheme="minorHAnsi" w:cstheme="minorHAnsi"/>
          <w:color w:val="000000" w:themeColor="text1"/>
          <w:sz w:val="24"/>
          <w:szCs w:val="24"/>
          <w:shd w:val="clear" w:color="auto" w:fill="FFFFFF"/>
          <w:lang w:eastAsia="it-IT"/>
        </w:rPr>
        <w:t>o</w:t>
      </w:r>
      <w:r>
        <w:rPr>
          <w:rFonts w:asciiTheme="minorHAnsi" w:eastAsia="Times New Roman" w:hAnsiTheme="minorHAnsi" w:cstheme="minorHAnsi"/>
          <w:color w:val="000000" w:themeColor="text1"/>
          <w:sz w:val="24"/>
          <w:szCs w:val="24"/>
          <w:shd w:val="clear" w:color="auto" w:fill="FFFFFF"/>
          <w:lang w:eastAsia="it-IT"/>
        </w:rPr>
        <w:t xml:space="preserve">ra auspichiamo che con questo accordo la situazione possa sbloccarsi celermente e le erogazioni </w:t>
      </w:r>
      <w:proofErr w:type="spellStart"/>
      <w:r>
        <w:rPr>
          <w:rFonts w:asciiTheme="minorHAnsi" w:eastAsia="Times New Roman" w:hAnsiTheme="minorHAnsi" w:cstheme="minorHAnsi"/>
          <w:color w:val="000000" w:themeColor="text1"/>
          <w:sz w:val="24"/>
          <w:szCs w:val="24"/>
          <w:shd w:val="clear" w:color="auto" w:fill="FFFFFF"/>
          <w:lang w:eastAsia="it-IT"/>
        </w:rPr>
        <w:t>Pac</w:t>
      </w:r>
      <w:proofErr w:type="spellEnd"/>
      <w:r>
        <w:rPr>
          <w:rFonts w:asciiTheme="minorHAnsi" w:eastAsia="Times New Roman" w:hAnsiTheme="minorHAnsi" w:cstheme="minorHAnsi"/>
          <w:color w:val="000000" w:themeColor="text1"/>
          <w:sz w:val="24"/>
          <w:szCs w:val="24"/>
          <w:shd w:val="clear" w:color="auto" w:fill="FFFFFF"/>
          <w:lang w:eastAsia="it-IT"/>
        </w:rPr>
        <w:t xml:space="preserve"> siano avviate </w:t>
      </w:r>
      <w:r w:rsidR="00C5554C">
        <w:rPr>
          <w:rFonts w:asciiTheme="minorHAnsi" w:eastAsia="Times New Roman" w:hAnsiTheme="minorHAnsi" w:cstheme="minorHAnsi"/>
          <w:color w:val="000000" w:themeColor="text1"/>
          <w:sz w:val="24"/>
          <w:szCs w:val="24"/>
          <w:shd w:val="clear" w:color="auto" w:fill="FFFFFF"/>
          <w:lang w:eastAsia="it-IT"/>
        </w:rPr>
        <w:t>regolarmente</w:t>
      </w:r>
      <w:r>
        <w:rPr>
          <w:rFonts w:asciiTheme="minorHAnsi" w:eastAsia="Times New Roman" w:hAnsiTheme="minorHAnsi" w:cstheme="minorHAnsi"/>
          <w:color w:val="000000" w:themeColor="text1"/>
          <w:sz w:val="24"/>
          <w:szCs w:val="24"/>
          <w:shd w:val="clear" w:color="auto" w:fill="FFFFFF"/>
          <w:lang w:eastAsia="it-IT"/>
        </w:rPr>
        <w:t>. Da sempre – conclude il presidente di Confagricoltura Lombardia – abbi</w:t>
      </w:r>
      <w:r w:rsidR="00C5554C">
        <w:rPr>
          <w:rFonts w:asciiTheme="minorHAnsi" w:eastAsia="Times New Roman" w:hAnsiTheme="minorHAnsi" w:cstheme="minorHAnsi"/>
          <w:color w:val="000000" w:themeColor="text1"/>
          <w:sz w:val="24"/>
          <w:szCs w:val="24"/>
          <w:shd w:val="clear" w:color="auto" w:fill="FFFFFF"/>
          <w:lang w:eastAsia="it-IT"/>
        </w:rPr>
        <w:t>a</w:t>
      </w:r>
      <w:r>
        <w:rPr>
          <w:rFonts w:asciiTheme="minorHAnsi" w:eastAsia="Times New Roman" w:hAnsiTheme="minorHAnsi" w:cstheme="minorHAnsi"/>
          <w:color w:val="000000" w:themeColor="text1"/>
          <w:sz w:val="24"/>
          <w:szCs w:val="24"/>
          <w:shd w:val="clear" w:color="auto" w:fill="FFFFFF"/>
          <w:lang w:eastAsia="it-IT"/>
        </w:rPr>
        <w:t>mo richiesto l’attivazione di procedure rapi</w:t>
      </w:r>
      <w:r w:rsidR="00C5554C">
        <w:rPr>
          <w:rFonts w:asciiTheme="minorHAnsi" w:eastAsia="Times New Roman" w:hAnsiTheme="minorHAnsi" w:cstheme="minorHAnsi"/>
          <w:color w:val="000000" w:themeColor="text1"/>
          <w:sz w:val="24"/>
          <w:szCs w:val="24"/>
          <w:shd w:val="clear" w:color="auto" w:fill="FFFFFF"/>
          <w:lang w:eastAsia="it-IT"/>
        </w:rPr>
        <w:t>d</w:t>
      </w:r>
      <w:r>
        <w:rPr>
          <w:rFonts w:asciiTheme="minorHAnsi" w:eastAsia="Times New Roman" w:hAnsiTheme="minorHAnsi" w:cstheme="minorHAnsi"/>
          <w:color w:val="000000" w:themeColor="text1"/>
          <w:sz w:val="24"/>
          <w:szCs w:val="24"/>
          <w:shd w:val="clear" w:color="auto" w:fill="FFFFFF"/>
          <w:lang w:eastAsia="it-IT"/>
        </w:rPr>
        <w:t>e per gestire adempimenti burocratici ed accertamenti</w:t>
      </w:r>
      <w:r w:rsidR="00C5554C">
        <w:rPr>
          <w:rFonts w:asciiTheme="minorHAnsi" w:eastAsia="Times New Roman" w:hAnsiTheme="minorHAnsi" w:cstheme="minorHAnsi"/>
          <w:color w:val="000000" w:themeColor="text1"/>
          <w:sz w:val="24"/>
          <w:szCs w:val="24"/>
          <w:shd w:val="clear" w:color="auto" w:fill="FFFFFF"/>
          <w:lang w:eastAsia="it-IT"/>
        </w:rPr>
        <w:t>,</w:t>
      </w:r>
      <w:r>
        <w:rPr>
          <w:rFonts w:asciiTheme="minorHAnsi" w:eastAsia="Times New Roman" w:hAnsiTheme="minorHAnsi" w:cstheme="minorHAnsi"/>
          <w:color w:val="000000" w:themeColor="text1"/>
          <w:sz w:val="24"/>
          <w:szCs w:val="24"/>
          <w:shd w:val="clear" w:color="auto" w:fill="FFFFFF"/>
          <w:lang w:eastAsia="it-IT"/>
        </w:rPr>
        <w:t xml:space="preserve"> perché le nostre imprese devono poter competere </w:t>
      </w:r>
      <w:r w:rsidR="00D17C3B">
        <w:rPr>
          <w:rFonts w:asciiTheme="minorHAnsi" w:eastAsia="Times New Roman" w:hAnsiTheme="minorHAnsi" w:cstheme="minorHAnsi"/>
          <w:color w:val="000000" w:themeColor="text1"/>
          <w:sz w:val="24"/>
          <w:szCs w:val="24"/>
          <w:shd w:val="clear" w:color="auto" w:fill="FFFFFF"/>
          <w:lang w:eastAsia="it-IT"/>
        </w:rPr>
        <w:t xml:space="preserve">senza penalizzazioni </w:t>
      </w:r>
      <w:bookmarkStart w:id="0" w:name="_GoBack"/>
      <w:bookmarkEnd w:id="0"/>
      <w:r>
        <w:rPr>
          <w:rFonts w:asciiTheme="minorHAnsi" w:eastAsia="Times New Roman" w:hAnsiTheme="minorHAnsi" w:cstheme="minorHAnsi"/>
          <w:color w:val="000000" w:themeColor="text1"/>
          <w:sz w:val="24"/>
          <w:szCs w:val="24"/>
          <w:shd w:val="clear" w:color="auto" w:fill="FFFFFF"/>
          <w:lang w:eastAsia="it-IT"/>
        </w:rPr>
        <w:t>con le altre aziende europee che spesso ricevono i finanziamenti in anticipo”.</w:t>
      </w:r>
    </w:p>
    <w:sectPr w:rsidR="00B11E26" w:rsidRPr="00516126">
      <w:headerReference w:type="default" r:id="rId6"/>
      <w:foot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2D7C3D2" w14:textId="77777777" w:rsidR="002D6C8B" w:rsidRDefault="002D6C8B" w:rsidP="00266045">
      <w:r>
        <w:separator/>
      </w:r>
    </w:p>
  </w:endnote>
  <w:endnote w:type="continuationSeparator" w:id="0">
    <w:p w14:paraId="60F33174" w14:textId="77777777" w:rsidR="002D6C8B" w:rsidRDefault="002D6C8B" w:rsidP="002660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E1002EFF" w:usb1="C000605B" w:usb2="00000029" w:usb3="00000000" w:csb0="000101FF" w:csb1="00000000"/>
  </w:font>
  <w:font w:name="Brandon Grotesque Regular">
    <w:altName w:val="Brandon Grotesque Regular"/>
    <w:panose1 w:val="020B0604020202020204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B19CB65" w14:textId="77777777" w:rsidR="00266045" w:rsidRDefault="00266045" w:rsidP="00266045">
    <w:pPr>
      <w:jc w:val="center"/>
      <w:rPr>
        <w:color w:val="00B050"/>
        <w:sz w:val="24"/>
        <w:szCs w:val="24"/>
      </w:rPr>
    </w:pPr>
    <w:r>
      <w:rPr>
        <w:color w:val="00B050"/>
        <w:sz w:val="24"/>
        <w:szCs w:val="24"/>
      </w:rPr>
      <w:t>V.le Isonzo, 27 – 20135 Milano – Tel. 02/58302122</w:t>
    </w:r>
  </w:p>
  <w:p w14:paraId="31AE4B7E" w14:textId="799556BB" w:rsidR="00266045" w:rsidRPr="00266045" w:rsidRDefault="002D6C8B" w:rsidP="00266045">
    <w:pPr>
      <w:jc w:val="center"/>
      <w:rPr>
        <w:color w:val="00B050"/>
        <w:sz w:val="24"/>
        <w:szCs w:val="24"/>
      </w:rPr>
    </w:pPr>
    <w:hyperlink r:id="rId1" w:history="1">
      <w:r w:rsidR="00266045" w:rsidRPr="004B3F5A">
        <w:rPr>
          <w:rStyle w:val="Collegamentoipertestuale"/>
          <w:color w:val="00B050"/>
          <w:sz w:val="24"/>
          <w:szCs w:val="24"/>
          <w:u w:val="none"/>
        </w:rPr>
        <w:t>segreteria@confagricolturalombardia.it</w:t>
      </w:r>
    </w:hyperlink>
    <w:r w:rsidR="00266045" w:rsidRPr="004B3F5A">
      <w:rPr>
        <w:color w:val="00B050"/>
        <w:sz w:val="24"/>
        <w:szCs w:val="24"/>
      </w:rPr>
      <w:t xml:space="preserve"> </w:t>
    </w:r>
    <w:r w:rsidR="00266045">
      <w:rPr>
        <w:color w:val="00B050"/>
        <w:sz w:val="24"/>
        <w:szCs w:val="24"/>
      </w:rPr>
      <w:t>– www.confagricolturalombardia.it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8507BFC" w14:textId="77777777" w:rsidR="002D6C8B" w:rsidRDefault="002D6C8B" w:rsidP="00266045">
      <w:r>
        <w:separator/>
      </w:r>
    </w:p>
  </w:footnote>
  <w:footnote w:type="continuationSeparator" w:id="0">
    <w:p w14:paraId="09952391" w14:textId="77777777" w:rsidR="002D6C8B" w:rsidRDefault="002D6C8B" w:rsidP="0026604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93DE223" w14:textId="16842D28" w:rsidR="00266045" w:rsidRDefault="00266045">
    <w:pPr>
      <w:pStyle w:val="Intestazione"/>
    </w:pPr>
    <w:r>
      <w:rPr>
        <w:noProof/>
        <w:lang w:eastAsia="it-IT"/>
      </w:rPr>
      <w:drawing>
        <wp:anchor distT="0" distB="0" distL="114300" distR="114300" simplePos="0" relativeHeight="251658240" behindDoc="0" locked="0" layoutInCell="1" allowOverlap="1" wp14:anchorId="67C505C3" wp14:editId="00D88EEA">
          <wp:simplePos x="0" y="0"/>
          <wp:positionH relativeFrom="margin">
            <wp:posOffset>3915115</wp:posOffset>
          </wp:positionH>
          <wp:positionV relativeFrom="margin">
            <wp:posOffset>-463417</wp:posOffset>
          </wp:positionV>
          <wp:extent cx="2491740" cy="509270"/>
          <wp:effectExtent l="0" t="0" r="0" b="0"/>
          <wp:wrapSquare wrapText="bothSides"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 lombardia-1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1740" cy="509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hideSpellingErrors/>
  <w:hideGrammaticalErrors/>
  <w:proofState w:spelling="clean" w:grammar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2445D"/>
    <w:rsid w:val="0001182C"/>
    <w:rsid w:val="00014319"/>
    <w:rsid w:val="00021A31"/>
    <w:rsid w:val="00063F90"/>
    <w:rsid w:val="000666A6"/>
    <w:rsid w:val="000717D8"/>
    <w:rsid w:val="000745AF"/>
    <w:rsid w:val="0007750B"/>
    <w:rsid w:val="00085A68"/>
    <w:rsid w:val="000B51C8"/>
    <w:rsid w:val="000C47F6"/>
    <w:rsid w:val="000F733F"/>
    <w:rsid w:val="0012445D"/>
    <w:rsid w:val="001251D1"/>
    <w:rsid w:val="00127440"/>
    <w:rsid w:val="00127EBE"/>
    <w:rsid w:val="00135EAB"/>
    <w:rsid w:val="00191482"/>
    <w:rsid w:val="00193307"/>
    <w:rsid w:val="001D5D69"/>
    <w:rsid w:val="0020638D"/>
    <w:rsid w:val="002311E5"/>
    <w:rsid w:val="00234F1D"/>
    <w:rsid w:val="002432D1"/>
    <w:rsid w:val="00243364"/>
    <w:rsid w:val="00245F9E"/>
    <w:rsid w:val="0025108E"/>
    <w:rsid w:val="00253583"/>
    <w:rsid w:val="00266045"/>
    <w:rsid w:val="0027068F"/>
    <w:rsid w:val="00296268"/>
    <w:rsid w:val="002A2089"/>
    <w:rsid w:val="002A4376"/>
    <w:rsid w:val="002A7CC5"/>
    <w:rsid w:val="002C2C5B"/>
    <w:rsid w:val="002D02E8"/>
    <w:rsid w:val="002D6C8B"/>
    <w:rsid w:val="002E200D"/>
    <w:rsid w:val="002F356C"/>
    <w:rsid w:val="00311F6F"/>
    <w:rsid w:val="0033501A"/>
    <w:rsid w:val="00356760"/>
    <w:rsid w:val="00362A5F"/>
    <w:rsid w:val="00392860"/>
    <w:rsid w:val="003954AF"/>
    <w:rsid w:val="003A6786"/>
    <w:rsid w:val="003B7A44"/>
    <w:rsid w:val="003C4D6B"/>
    <w:rsid w:val="004148F0"/>
    <w:rsid w:val="00471D9B"/>
    <w:rsid w:val="004B3F5A"/>
    <w:rsid w:val="004E7CB8"/>
    <w:rsid w:val="004F66F6"/>
    <w:rsid w:val="005036D4"/>
    <w:rsid w:val="005125B2"/>
    <w:rsid w:val="00513C50"/>
    <w:rsid w:val="00516126"/>
    <w:rsid w:val="00523EAB"/>
    <w:rsid w:val="005247F1"/>
    <w:rsid w:val="005265AA"/>
    <w:rsid w:val="0053004E"/>
    <w:rsid w:val="0053131B"/>
    <w:rsid w:val="00546581"/>
    <w:rsid w:val="005668F1"/>
    <w:rsid w:val="00576A39"/>
    <w:rsid w:val="005A16FC"/>
    <w:rsid w:val="005A7B8B"/>
    <w:rsid w:val="005D049F"/>
    <w:rsid w:val="005D5E16"/>
    <w:rsid w:val="00615BAA"/>
    <w:rsid w:val="00636717"/>
    <w:rsid w:val="00641C69"/>
    <w:rsid w:val="006469A9"/>
    <w:rsid w:val="00653D71"/>
    <w:rsid w:val="00664DEB"/>
    <w:rsid w:val="00682059"/>
    <w:rsid w:val="006863BB"/>
    <w:rsid w:val="00692B85"/>
    <w:rsid w:val="006932CE"/>
    <w:rsid w:val="00694114"/>
    <w:rsid w:val="006F11B7"/>
    <w:rsid w:val="006F6221"/>
    <w:rsid w:val="00721396"/>
    <w:rsid w:val="00723159"/>
    <w:rsid w:val="00732DE2"/>
    <w:rsid w:val="00755F04"/>
    <w:rsid w:val="00757165"/>
    <w:rsid w:val="007655B7"/>
    <w:rsid w:val="0077429C"/>
    <w:rsid w:val="00784E6C"/>
    <w:rsid w:val="00793D99"/>
    <w:rsid w:val="00796A4B"/>
    <w:rsid w:val="007A1224"/>
    <w:rsid w:val="007A4200"/>
    <w:rsid w:val="00817294"/>
    <w:rsid w:val="0082383B"/>
    <w:rsid w:val="00824218"/>
    <w:rsid w:val="00855565"/>
    <w:rsid w:val="00866DB7"/>
    <w:rsid w:val="0089316D"/>
    <w:rsid w:val="008A4712"/>
    <w:rsid w:val="008A7A75"/>
    <w:rsid w:val="009058C7"/>
    <w:rsid w:val="0091590D"/>
    <w:rsid w:val="00920E96"/>
    <w:rsid w:val="00920F92"/>
    <w:rsid w:val="00922268"/>
    <w:rsid w:val="0098304A"/>
    <w:rsid w:val="009A594F"/>
    <w:rsid w:val="009A5D11"/>
    <w:rsid w:val="009B61A7"/>
    <w:rsid w:val="009C0A7E"/>
    <w:rsid w:val="009E40A8"/>
    <w:rsid w:val="009F621F"/>
    <w:rsid w:val="00A065DE"/>
    <w:rsid w:val="00A13CD8"/>
    <w:rsid w:val="00A96E89"/>
    <w:rsid w:val="00AA2CB4"/>
    <w:rsid w:val="00AB3927"/>
    <w:rsid w:val="00AC1F44"/>
    <w:rsid w:val="00AD283F"/>
    <w:rsid w:val="00AE6A2C"/>
    <w:rsid w:val="00AF6640"/>
    <w:rsid w:val="00B057F6"/>
    <w:rsid w:val="00B11E26"/>
    <w:rsid w:val="00B5258A"/>
    <w:rsid w:val="00B5740E"/>
    <w:rsid w:val="00BA09E2"/>
    <w:rsid w:val="00BB1909"/>
    <w:rsid w:val="00BF4A83"/>
    <w:rsid w:val="00C07E6A"/>
    <w:rsid w:val="00C2482A"/>
    <w:rsid w:val="00C42EF4"/>
    <w:rsid w:val="00C5554C"/>
    <w:rsid w:val="00C56119"/>
    <w:rsid w:val="00C70BD1"/>
    <w:rsid w:val="00C774DA"/>
    <w:rsid w:val="00CA31B0"/>
    <w:rsid w:val="00CC6F37"/>
    <w:rsid w:val="00CD02D2"/>
    <w:rsid w:val="00CD65BF"/>
    <w:rsid w:val="00CF06FD"/>
    <w:rsid w:val="00CF2323"/>
    <w:rsid w:val="00CF5107"/>
    <w:rsid w:val="00D1758F"/>
    <w:rsid w:val="00D17C3B"/>
    <w:rsid w:val="00D3435E"/>
    <w:rsid w:val="00D34DBC"/>
    <w:rsid w:val="00D42081"/>
    <w:rsid w:val="00D93DD3"/>
    <w:rsid w:val="00D97E56"/>
    <w:rsid w:val="00DB2EE2"/>
    <w:rsid w:val="00DB6803"/>
    <w:rsid w:val="00DE0DAA"/>
    <w:rsid w:val="00E06FBD"/>
    <w:rsid w:val="00E1273B"/>
    <w:rsid w:val="00E310D5"/>
    <w:rsid w:val="00E36646"/>
    <w:rsid w:val="00E634B3"/>
    <w:rsid w:val="00E75E70"/>
    <w:rsid w:val="00E915C7"/>
    <w:rsid w:val="00EA64CF"/>
    <w:rsid w:val="00EB113B"/>
    <w:rsid w:val="00EB7ADC"/>
    <w:rsid w:val="00ED1F95"/>
    <w:rsid w:val="00EE25BA"/>
    <w:rsid w:val="00EF33B1"/>
    <w:rsid w:val="00EF7009"/>
    <w:rsid w:val="00F36A99"/>
    <w:rsid w:val="00F61759"/>
    <w:rsid w:val="00F61ED1"/>
    <w:rsid w:val="00F96889"/>
    <w:rsid w:val="00FD405E"/>
    <w:rsid w:val="00FF1618"/>
    <w:rsid w:val="00FF3A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DCF8A3B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12445D"/>
    <w:pPr>
      <w:spacing w:after="0" w:line="240" w:lineRule="auto"/>
    </w:pPr>
    <w:rPr>
      <w:rFonts w:ascii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B3F5A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B3F5A"/>
    <w:rPr>
      <w:rFonts w:ascii="Tahoma" w:hAnsi="Tahoma" w:cs="Tahoma"/>
      <w:sz w:val="16"/>
      <w:szCs w:val="16"/>
    </w:rPr>
  </w:style>
  <w:style w:type="character" w:styleId="Collegamentoipertestuale">
    <w:name w:val="Hyperlink"/>
    <w:basedOn w:val="Carpredefinitoparagrafo"/>
    <w:uiPriority w:val="99"/>
    <w:unhideWhenUsed/>
    <w:rsid w:val="004B3F5A"/>
    <w:rPr>
      <w:color w:val="0000FF" w:themeColor="hyperlink"/>
      <w:u w:val="single"/>
    </w:rPr>
  </w:style>
  <w:style w:type="paragraph" w:styleId="Nessunaspaziatura">
    <w:name w:val="No Spacing"/>
    <w:uiPriority w:val="1"/>
    <w:qFormat/>
    <w:rsid w:val="00063F90"/>
    <w:pPr>
      <w:spacing w:after="0" w:line="240" w:lineRule="auto"/>
    </w:pPr>
    <w:rPr>
      <w:rFonts w:ascii="Calibri" w:hAnsi="Calibri" w:cs="Times New Roman"/>
    </w:rPr>
  </w:style>
  <w:style w:type="paragraph" w:customStyle="1" w:styleId="Default">
    <w:name w:val="Default"/>
    <w:rsid w:val="00191482"/>
    <w:pPr>
      <w:widowControl w:val="0"/>
      <w:autoSpaceDE w:val="0"/>
      <w:autoSpaceDN w:val="0"/>
      <w:adjustRightInd w:val="0"/>
      <w:spacing w:after="0" w:line="240" w:lineRule="auto"/>
    </w:pPr>
    <w:rPr>
      <w:rFonts w:ascii="Brandon Grotesque Regular" w:hAnsi="Brandon Grotesque Regular" w:cs="Brandon Grotesque Regular"/>
      <w:color w:val="000000"/>
      <w:sz w:val="24"/>
      <w:szCs w:val="24"/>
    </w:rPr>
  </w:style>
  <w:style w:type="paragraph" w:customStyle="1" w:styleId="Pa2">
    <w:name w:val="Pa2"/>
    <w:basedOn w:val="Default"/>
    <w:next w:val="Default"/>
    <w:uiPriority w:val="99"/>
    <w:rsid w:val="00191482"/>
    <w:pPr>
      <w:spacing w:line="241" w:lineRule="atLeast"/>
    </w:pPr>
    <w:rPr>
      <w:rFonts w:cstheme="minorBidi"/>
      <w:color w:val="auto"/>
    </w:rPr>
  </w:style>
  <w:style w:type="character" w:customStyle="1" w:styleId="A1">
    <w:name w:val="A1"/>
    <w:uiPriority w:val="99"/>
    <w:rsid w:val="00191482"/>
    <w:rPr>
      <w:rFonts w:cs="Brandon Grotesque Regular"/>
      <w:color w:val="000000"/>
      <w:sz w:val="22"/>
      <w:szCs w:val="22"/>
    </w:rPr>
  </w:style>
  <w:style w:type="paragraph" w:customStyle="1" w:styleId="Pa0">
    <w:name w:val="Pa0"/>
    <w:basedOn w:val="Default"/>
    <w:next w:val="Default"/>
    <w:uiPriority w:val="99"/>
    <w:rsid w:val="00191482"/>
    <w:pPr>
      <w:spacing w:line="241" w:lineRule="atLeast"/>
    </w:pPr>
    <w:rPr>
      <w:rFonts w:cstheme="minorBidi"/>
      <w:color w:val="auto"/>
    </w:rPr>
  </w:style>
  <w:style w:type="paragraph" w:styleId="Intestazione">
    <w:name w:val="header"/>
    <w:basedOn w:val="Normale"/>
    <w:link w:val="IntestazioneCarattere"/>
    <w:uiPriority w:val="99"/>
    <w:unhideWhenUsed/>
    <w:rsid w:val="00266045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66045"/>
    <w:rPr>
      <w:rFonts w:ascii="Calibri" w:hAnsi="Calibri" w:cs="Times New Roman"/>
    </w:rPr>
  </w:style>
  <w:style w:type="paragraph" w:styleId="Pidipagina">
    <w:name w:val="footer"/>
    <w:basedOn w:val="Normale"/>
    <w:link w:val="PidipaginaCarattere"/>
    <w:uiPriority w:val="99"/>
    <w:unhideWhenUsed/>
    <w:rsid w:val="00266045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66045"/>
    <w:rPr>
      <w:rFonts w:ascii="Calibri" w:hAnsi="Calibri" w:cs="Times New Roman"/>
    </w:rPr>
  </w:style>
  <w:style w:type="paragraph" w:styleId="NormaleWeb">
    <w:name w:val="Normal (Web)"/>
    <w:basedOn w:val="Normale"/>
    <w:uiPriority w:val="99"/>
    <w:semiHidden/>
    <w:unhideWhenUsed/>
    <w:rsid w:val="00D93DD3"/>
    <w:pPr>
      <w:spacing w:before="100" w:beforeAutospacing="1" w:after="100" w:afterAutospacing="1"/>
    </w:pPr>
    <w:rPr>
      <w:rFonts w:ascii="Times New Roman" w:hAnsi="Times New Roman"/>
      <w:sz w:val="24"/>
      <w:szCs w:val="24"/>
      <w:lang w:eastAsia="it-IT"/>
    </w:rPr>
  </w:style>
  <w:style w:type="character" w:customStyle="1" w:styleId="apple-converted-space">
    <w:name w:val="apple-converted-space"/>
    <w:basedOn w:val="Carpredefinitoparagrafo"/>
    <w:rsid w:val="00D93DD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955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64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22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35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44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918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1973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50148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8086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segreteria@confagricolturalombardi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1</Pages>
  <Words>328</Words>
  <Characters>1871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Umberto Bertolasi</dc:creator>
  <cp:lastModifiedBy>Microsoft Office User</cp:lastModifiedBy>
  <cp:revision>5</cp:revision>
  <cp:lastPrinted>2018-04-27T08:53:00Z</cp:lastPrinted>
  <dcterms:created xsi:type="dcterms:W3CDTF">2019-04-26T07:58:00Z</dcterms:created>
  <dcterms:modified xsi:type="dcterms:W3CDTF">2019-04-26T08:25:00Z</dcterms:modified>
</cp:coreProperties>
</file>