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495C" w:rsidRDefault="0067495C">
      <w:pPr>
        <w:jc w:val="right"/>
        <w:rPr>
          <w:sz w:val="18"/>
          <w:szCs w:val="18"/>
        </w:rPr>
      </w:pPr>
      <w:bookmarkStart w:id="0" w:name="_GoBack"/>
      <w:bookmarkEnd w:id="0"/>
    </w:p>
    <w:p w:rsidR="0067495C" w:rsidRDefault="0067495C">
      <w:pPr>
        <w:jc w:val="right"/>
        <w:rPr>
          <w:rFonts w:ascii="Arial" w:eastAsia="Arial" w:hAnsi="Arial" w:cs="Arial"/>
          <w:sz w:val="18"/>
          <w:szCs w:val="18"/>
        </w:rPr>
      </w:pPr>
    </w:p>
    <w:p w:rsidR="0067495C" w:rsidRDefault="0067495C">
      <w:pPr>
        <w:jc w:val="right"/>
        <w:rPr>
          <w:rFonts w:ascii="Arial" w:eastAsia="Arial" w:hAnsi="Arial" w:cs="Arial"/>
          <w:sz w:val="20"/>
          <w:szCs w:val="20"/>
        </w:rPr>
      </w:pPr>
    </w:p>
    <w:p w:rsidR="0067495C" w:rsidRDefault="0067495C">
      <w:pPr>
        <w:jc w:val="right"/>
        <w:rPr>
          <w:rFonts w:ascii="Arial" w:eastAsia="Arial" w:hAnsi="Arial" w:cs="Arial"/>
          <w:sz w:val="20"/>
          <w:szCs w:val="20"/>
        </w:rPr>
      </w:pPr>
    </w:p>
    <w:p w:rsidR="0067495C" w:rsidRDefault="0067495C">
      <w:pPr>
        <w:jc w:val="right"/>
        <w:rPr>
          <w:rFonts w:ascii="Arial" w:eastAsia="Arial" w:hAnsi="Arial" w:cs="Arial"/>
          <w:sz w:val="20"/>
          <w:szCs w:val="20"/>
        </w:rPr>
      </w:pPr>
    </w:p>
    <w:p w:rsidR="0067495C" w:rsidRDefault="0067495C">
      <w:pPr>
        <w:jc w:val="right"/>
        <w:rPr>
          <w:rFonts w:cs="Calibri"/>
          <w:sz w:val="24"/>
          <w:szCs w:val="24"/>
        </w:rPr>
      </w:pPr>
    </w:p>
    <w:p w:rsidR="0067495C" w:rsidRDefault="008A4411">
      <w:pPr>
        <w:jc w:val="right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Milano, 1 marzo 2019</w:t>
      </w:r>
    </w:p>
    <w:p w:rsidR="0067495C" w:rsidRDefault="0067495C">
      <w:pPr>
        <w:jc w:val="both"/>
        <w:rPr>
          <w:rFonts w:cs="Calibri"/>
          <w:sz w:val="24"/>
          <w:szCs w:val="24"/>
        </w:rPr>
      </w:pPr>
    </w:p>
    <w:p w:rsidR="0067495C" w:rsidRDefault="0067495C">
      <w:pPr>
        <w:jc w:val="both"/>
        <w:rPr>
          <w:rFonts w:cs="Calibri"/>
          <w:sz w:val="24"/>
          <w:szCs w:val="24"/>
        </w:rPr>
      </w:pPr>
    </w:p>
    <w:p w:rsidR="0067495C" w:rsidRDefault="0067495C">
      <w:pPr>
        <w:jc w:val="both"/>
        <w:rPr>
          <w:rFonts w:cs="Calibri"/>
          <w:sz w:val="24"/>
          <w:szCs w:val="24"/>
        </w:rPr>
      </w:pPr>
    </w:p>
    <w:p w:rsidR="0067495C" w:rsidRDefault="008A4411">
      <w:pPr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LA SODDISFAZIONE DEL PRESIDENTE DI AGRITURIST LOMBARDIA</w:t>
      </w:r>
    </w:p>
    <w:p w:rsidR="0067495C" w:rsidRDefault="008A4411">
      <w:pPr>
        <w:rPr>
          <w:rFonts w:cs="Calibri"/>
          <w:color w:val="000000"/>
          <w:sz w:val="36"/>
          <w:szCs w:val="36"/>
        </w:rPr>
      </w:pPr>
      <w:r>
        <w:rPr>
          <w:rFonts w:cs="Calibri"/>
          <w:b/>
          <w:color w:val="000000"/>
          <w:sz w:val="36"/>
          <w:szCs w:val="36"/>
        </w:rPr>
        <w:t>Psr 2014-2020, pubblicato il bando a sostegno degli agriturismi</w:t>
      </w:r>
    </w:p>
    <w:p w:rsidR="0067495C" w:rsidRDefault="008A4411">
      <w:pPr>
        <w:rPr>
          <w:i/>
          <w:sz w:val="24"/>
          <w:szCs w:val="24"/>
        </w:rPr>
      </w:pPr>
      <w:r>
        <w:rPr>
          <w:rFonts w:cs="Calibri"/>
          <w:i/>
          <w:color w:val="000000"/>
          <w:sz w:val="24"/>
          <w:szCs w:val="24"/>
        </w:rPr>
        <w:t>Gianluigi Vimercati: “Le risorse arrivano nel momento giusto per alzare la qualità dei nostri servizi</w:t>
      </w:r>
      <w:r w:rsidR="00450E64">
        <w:rPr>
          <w:rFonts w:cs="Calibri"/>
          <w:i/>
          <w:color w:val="000000"/>
          <w:sz w:val="24"/>
          <w:szCs w:val="24"/>
        </w:rPr>
        <w:t xml:space="preserve">. Chiedo di </w:t>
      </w:r>
      <w:r>
        <w:rPr>
          <w:i/>
          <w:sz w:val="24"/>
          <w:szCs w:val="24"/>
        </w:rPr>
        <w:t>incrementare</w:t>
      </w:r>
      <w:r w:rsidR="00450E64">
        <w:rPr>
          <w:i/>
          <w:sz w:val="24"/>
          <w:szCs w:val="24"/>
        </w:rPr>
        <w:t xml:space="preserve"> ancora di più</w:t>
      </w:r>
      <w:r>
        <w:rPr>
          <w:i/>
          <w:sz w:val="24"/>
          <w:szCs w:val="24"/>
        </w:rPr>
        <w:t xml:space="preserve"> il dialogo tra associazioni e istituzioni per evitare che i contributi tornino in Europa per cavilli burocratici</w:t>
      </w:r>
      <w:r w:rsidR="00450E64">
        <w:rPr>
          <w:i/>
          <w:sz w:val="24"/>
          <w:szCs w:val="24"/>
        </w:rPr>
        <w:t>”.</w:t>
      </w:r>
    </w:p>
    <w:p w:rsidR="0067495C" w:rsidRDefault="008A4411">
      <w:pPr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 </w:t>
      </w:r>
    </w:p>
    <w:p w:rsidR="0067495C" w:rsidRDefault="008A4411">
      <w:pPr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Regione Lombardia ha finalmente reso pubblico il bando dell’Operazione del Programma di sviluppo rurale 6.4.01 dal titolo “Sostegno alla realizzazione e allo sviluppo di attività agrituristiche", una misura che i protagonisti del settore aspettavano da tempo per valorizzare il proprio lavoro in azienda.</w:t>
      </w:r>
    </w:p>
    <w:p w:rsidR="0067495C" w:rsidRDefault="008A4411">
      <w:pPr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Gianluigi Vimercati, presidente di Agriturist Lombardia, è molto soddisfatto: “Ringrazio l’assessore regionale, Fabio Rolfi, per aver aperto il bando a favore del nostro settore in un momento in cui è necessario alzare ancora di più l’asticella della qualità dei nostri servizi. Sarà importante – ha continuato Vimercati – che il dialogo iniziato dall’assessore con i protagonisti del settore agricolo continui anche tra le associazioni sindacali e gli enti che erogheranno le risorse: non possiamo più permetterci – ha concluso Gianluigi Vimercati – che parte dei contributi ritornino in Europa per cavilli burocratici”. </w:t>
      </w:r>
    </w:p>
    <w:p w:rsidR="0067495C" w:rsidRDefault="008A4411">
      <w:pPr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Confagricoltura Lombardia ricorda che Regione Lombardia ha messo a disposizione 5 milioni di euro per le imprese agricole individuali e le società agricole di persone, capitali o cooperative che intendono aumentare il valore della propria attività agrituristica attraverso la ristrutturazione, il restauro o il risanamento conservativo di fabbricati aziendali esistenti da destinare all’accoglienza e il ristoro in agriturismo.</w:t>
      </w:r>
    </w:p>
    <w:p w:rsidR="0067495C" w:rsidRDefault="008A4411">
      <w:pPr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Inoltre, l’agevolazione prevede un sostegno alla multifunzionalità e alla diversificazione dell’attività agricola con un contributo massimo di 200.000 euro.</w:t>
      </w:r>
    </w:p>
    <w:p w:rsidR="0067495C" w:rsidRDefault="008A4411">
      <w:pPr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Il bando pone particolare attenzione alle imprese agricole in zone svantaggiate e condotte da giovani agricoltori.</w:t>
      </w:r>
    </w:p>
    <w:p w:rsidR="0067495C" w:rsidRDefault="008A4411">
      <w:pPr>
        <w:rPr>
          <w:rFonts w:cs="Calibri"/>
          <w:color w:val="000000"/>
          <w:sz w:val="24"/>
          <w:szCs w:val="24"/>
        </w:rPr>
      </w:pPr>
      <w:bookmarkStart w:id="1" w:name="_gjdgxs" w:colFirst="0" w:colLast="0"/>
      <w:bookmarkEnd w:id="1"/>
      <w:r>
        <w:rPr>
          <w:rFonts w:cs="Calibri"/>
          <w:color w:val="000000"/>
          <w:sz w:val="24"/>
          <w:szCs w:val="24"/>
        </w:rPr>
        <w:t>Si ricorda che la domanda deve essere presentata esclusivamente per via telematica tramite Sisco entro le ore 12 del 3 giugno 2019.</w:t>
      </w:r>
    </w:p>
    <w:p w:rsidR="0067495C" w:rsidRDefault="008A4411">
      <w:pPr>
        <w:rPr>
          <w:rFonts w:ascii="Times New Roman" w:eastAsia="Times New Roman" w:hAnsi="Times New Roman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br/>
      </w:r>
    </w:p>
    <w:p w:rsidR="0067495C" w:rsidRDefault="0067495C">
      <w:pPr>
        <w:rPr>
          <w:rFonts w:ascii="Arial" w:eastAsia="Arial" w:hAnsi="Arial" w:cs="Arial"/>
          <w:b/>
          <w:color w:val="000000"/>
          <w:sz w:val="20"/>
          <w:szCs w:val="20"/>
        </w:rPr>
      </w:pPr>
    </w:p>
    <w:sectPr w:rsidR="0067495C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09C3" w:rsidRDefault="006109C3">
      <w:r>
        <w:separator/>
      </w:r>
    </w:p>
  </w:endnote>
  <w:endnote w:type="continuationSeparator" w:id="0">
    <w:p w:rsidR="006109C3" w:rsidRDefault="006109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ndon Grotesque Regular">
    <w:panose1 w:val="020B0604020202020204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495C" w:rsidRDefault="008A4411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:rsidR="0067495C" w:rsidRDefault="006109C3">
    <w:pPr>
      <w:jc w:val="center"/>
      <w:rPr>
        <w:color w:val="00B050"/>
        <w:sz w:val="24"/>
        <w:szCs w:val="24"/>
      </w:rPr>
    </w:pPr>
    <w:hyperlink r:id="rId1">
      <w:r w:rsidR="008A4411">
        <w:rPr>
          <w:color w:val="00B050"/>
          <w:sz w:val="24"/>
          <w:szCs w:val="24"/>
        </w:rPr>
        <w:t>segreteria@confagricolturalombardia.it</w:t>
      </w:r>
    </w:hyperlink>
    <w:r w:rsidR="008A4411">
      <w:rPr>
        <w:color w:val="00B050"/>
        <w:sz w:val="24"/>
        <w:szCs w:val="24"/>
      </w:rPr>
      <w:t xml:space="preserve"> – www.confagricolturalombardia.it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09C3" w:rsidRDefault="006109C3">
      <w:r>
        <w:separator/>
      </w:r>
    </w:p>
  </w:footnote>
  <w:footnote w:type="continuationSeparator" w:id="0">
    <w:p w:rsidR="006109C3" w:rsidRDefault="006109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495C" w:rsidRDefault="008A441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rFonts w:cs="Calibri"/>
        <w:color w:val="000000"/>
      </w:rPr>
    </w:pPr>
    <w:r>
      <w:rPr>
        <w:rFonts w:cs="Calibri"/>
        <w:noProof/>
        <w:color w:val="000000"/>
      </w:rPr>
      <w:drawing>
        <wp:inline distT="0" distB="0" distL="0" distR="0">
          <wp:extent cx="1561776" cy="592753"/>
          <wp:effectExtent l="0" t="0" r="0" b="0"/>
          <wp:docPr id="4" name="image2.png" descr="T:\Uff. Ambiente\Generale\FOTO e LOGHI\AGRITURIST\nuovo logo\Logo Agriturist Lombardia NEW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T:\Uff. Ambiente\Generale\FOTO e LOGHI\AGRITURIST\nuovo logo\Logo Agriturist Lombardia NEW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61776" cy="59275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4023359</wp:posOffset>
          </wp:positionH>
          <wp:positionV relativeFrom="paragraph">
            <wp:posOffset>0</wp:posOffset>
          </wp:positionV>
          <wp:extent cx="2345690" cy="479425"/>
          <wp:effectExtent l="0" t="0" r="0" b="0"/>
          <wp:wrapSquare wrapText="bothSides" distT="0" distB="0" distL="114300" distR="11430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45690" cy="479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hideSpellingErrors/>
  <w:hideGrammaticalErrors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495C"/>
    <w:rsid w:val="00016207"/>
    <w:rsid w:val="00450E64"/>
    <w:rsid w:val="006109C3"/>
    <w:rsid w:val="0067495C"/>
    <w:rsid w:val="008A4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docId w15:val="{39C96AF8-2B40-0C44-A072-089F38655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12445D"/>
    <w:rPr>
      <w:rFonts w:cs="Times New Roman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rPr>
      <w:rFonts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paragraph" w:styleId="NormaleWeb">
    <w:name w:val="Normal (Web)"/>
    <w:basedOn w:val="Normale"/>
    <w:uiPriority w:val="99"/>
    <w:semiHidden/>
    <w:unhideWhenUsed/>
    <w:rsid w:val="00D93DD3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basedOn w:val="Carpredefinitoparagrafo"/>
    <w:rsid w:val="00D93DD3"/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323</Words>
  <Characters>1847</Characters>
  <Application>Microsoft Office Word</Application>
  <DocSecurity>0</DocSecurity>
  <Lines>15</Lines>
  <Paragraphs>4</Paragraphs>
  <ScaleCrop>false</ScaleCrop>
  <Company/>
  <LinksUpToDate>false</LinksUpToDate>
  <CharactersWithSpaces>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Guido Lombardi</cp:lastModifiedBy>
  <cp:revision>2</cp:revision>
  <dcterms:created xsi:type="dcterms:W3CDTF">2019-03-01T13:36:00Z</dcterms:created>
  <dcterms:modified xsi:type="dcterms:W3CDTF">2019-03-01T13:36:00Z</dcterms:modified>
</cp:coreProperties>
</file>