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750AB33" w14:textId="5CBD5070" w:rsidR="004B3F5A" w:rsidRPr="007B4B09" w:rsidRDefault="007B4B09" w:rsidP="0012445D">
      <w:pPr>
        <w:spacing w:after="240"/>
        <w:rPr>
          <w:rFonts w:ascii="Times" w:hAnsi="Times" w:cs="Arial"/>
          <w:b/>
          <w:bCs/>
          <w:color w:val="000000"/>
          <w:sz w:val="24"/>
          <w:szCs w:val="24"/>
        </w:rPr>
      </w:pPr>
      <w:r w:rsidRPr="007B4B09">
        <w:rPr>
          <w:rFonts w:ascii="Times" w:hAnsi="Times"/>
          <w:noProof/>
          <w:lang w:eastAsia="it-IT"/>
        </w:rPr>
        <w:drawing>
          <wp:anchor distT="0" distB="0" distL="114300" distR="114300" simplePos="0" relativeHeight="251658240" behindDoc="0" locked="0" layoutInCell="1" allowOverlap="1" wp14:anchorId="7057120F" wp14:editId="590C6895">
            <wp:simplePos x="0" y="0"/>
            <wp:positionH relativeFrom="column">
              <wp:posOffset>1732280</wp:posOffset>
            </wp:positionH>
            <wp:positionV relativeFrom="paragraph">
              <wp:posOffset>267335</wp:posOffset>
            </wp:positionV>
            <wp:extent cx="2520315" cy="508000"/>
            <wp:effectExtent l="0" t="0" r="0" b="0"/>
            <wp:wrapSquare wrapText="bothSides"/>
            <wp:docPr id="1" name="Immagine 1" descr="NUOVISSIMO LOGO CONFLOM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NUOVISSIMO LOGO CONFLOMB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0315" cy="50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CC49EB7" w14:textId="016D64B6" w:rsidR="004B3F5A" w:rsidRPr="007B4B09" w:rsidRDefault="004B3F5A" w:rsidP="004B3F5A">
      <w:pPr>
        <w:spacing w:after="240"/>
        <w:jc w:val="center"/>
        <w:rPr>
          <w:rFonts w:ascii="Times" w:hAnsi="Times" w:cs="Arial"/>
          <w:b/>
          <w:bCs/>
          <w:color w:val="000000"/>
          <w:sz w:val="24"/>
          <w:szCs w:val="24"/>
        </w:rPr>
      </w:pPr>
      <w:r w:rsidRPr="007B4B09">
        <w:rPr>
          <w:rFonts w:ascii="Times" w:hAnsi="Times" w:cs="Arial"/>
          <w:b/>
          <w:bCs/>
          <w:color w:val="000000"/>
          <w:sz w:val="24"/>
          <w:szCs w:val="24"/>
        </w:rPr>
        <w:t xml:space="preserve">                 </w:t>
      </w:r>
      <w:r w:rsidRPr="007B4B09">
        <w:rPr>
          <w:rFonts w:ascii="Times" w:hAnsi="Times" w:cs="Arial"/>
          <w:b/>
          <w:bCs/>
          <w:color w:val="000000"/>
          <w:sz w:val="24"/>
          <w:szCs w:val="24"/>
        </w:rPr>
        <w:tab/>
      </w:r>
      <w:r w:rsidRPr="007B4B09">
        <w:rPr>
          <w:rFonts w:ascii="Times" w:hAnsi="Times" w:cs="Arial"/>
          <w:b/>
          <w:bCs/>
          <w:color w:val="000000"/>
          <w:sz w:val="24"/>
          <w:szCs w:val="24"/>
        </w:rPr>
        <w:tab/>
      </w:r>
      <w:r w:rsidRPr="007B4B09">
        <w:rPr>
          <w:rFonts w:ascii="Times" w:hAnsi="Times" w:cs="Arial"/>
          <w:b/>
          <w:bCs/>
          <w:color w:val="000000"/>
          <w:sz w:val="24"/>
          <w:szCs w:val="24"/>
        </w:rPr>
        <w:tab/>
      </w:r>
      <w:r w:rsidRPr="007B4B09">
        <w:rPr>
          <w:rFonts w:ascii="Times" w:hAnsi="Times" w:cs="Arial"/>
          <w:b/>
          <w:bCs/>
          <w:color w:val="000000"/>
          <w:sz w:val="24"/>
          <w:szCs w:val="24"/>
        </w:rPr>
        <w:tab/>
      </w:r>
      <w:r w:rsidRPr="007B4B09">
        <w:rPr>
          <w:rFonts w:ascii="Times" w:hAnsi="Times" w:cs="Arial"/>
          <w:b/>
          <w:bCs/>
          <w:color w:val="000000"/>
          <w:sz w:val="24"/>
          <w:szCs w:val="24"/>
        </w:rPr>
        <w:tab/>
      </w:r>
    </w:p>
    <w:p w14:paraId="19ED541B" w14:textId="77777777" w:rsidR="007B4B09" w:rsidRDefault="007B4B09" w:rsidP="007B4B09">
      <w:pPr>
        <w:spacing w:after="240"/>
        <w:jc w:val="right"/>
        <w:rPr>
          <w:rFonts w:ascii="Times" w:hAnsi="Times" w:cs="Arial"/>
          <w:b/>
          <w:bCs/>
          <w:color w:val="000000"/>
          <w:sz w:val="32"/>
          <w:szCs w:val="32"/>
        </w:rPr>
      </w:pPr>
    </w:p>
    <w:p w14:paraId="40C053D8" w14:textId="77777777" w:rsidR="007B4B09" w:rsidRPr="007B4B09" w:rsidRDefault="007B4B09" w:rsidP="007B4B09">
      <w:pPr>
        <w:spacing w:after="240"/>
        <w:jc w:val="right"/>
        <w:rPr>
          <w:rFonts w:ascii="Times" w:hAnsi="Times" w:cs="Arial"/>
          <w:b/>
          <w:bCs/>
          <w:color w:val="000000"/>
          <w:sz w:val="15"/>
          <w:szCs w:val="32"/>
        </w:rPr>
      </w:pPr>
    </w:p>
    <w:p w14:paraId="0AB8F151" w14:textId="3339017A" w:rsidR="001251D1" w:rsidRPr="007B4B09" w:rsidRDefault="00C860AD" w:rsidP="007B4B09">
      <w:pPr>
        <w:spacing w:after="240"/>
        <w:jc w:val="right"/>
        <w:rPr>
          <w:rFonts w:ascii="Times" w:hAnsi="Times" w:cs="Arial"/>
          <w:bCs/>
          <w:color w:val="000000"/>
          <w:sz w:val="32"/>
          <w:szCs w:val="32"/>
        </w:rPr>
      </w:pPr>
      <w:r>
        <w:rPr>
          <w:rFonts w:ascii="Times" w:hAnsi="Times" w:cs="Arial"/>
          <w:bCs/>
          <w:color w:val="000000"/>
          <w:sz w:val="32"/>
          <w:szCs w:val="32"/>
        </w:rPr>
        <w:t>Milano, 25</w:t>
      </w:r>
      <w:r w:rsidR="007B4B09" w:rsidRPr="007B4B09">
        <w:rPr>
          <w:rFonts w:ascii="Times" w:hAnsi="Times" w:cs="Arial"/>
          <w:bCs/>
          <w:color w:val="000000"/>
          <w:sz w:val="32"/>
          <w:szCs w:val="32"/>
        </w:rPr>
        <w:t xml:space="preserve"> ottobre 2017</w:t>
      </w:r>
    </w:p>
    <w:p w14:paraId="6369B402" w14:textId="77777777" w:rsidR="00C860AD" w:rsidRDefault="00C860AD" w:rsidP="00063F90">
      <w:pPr>
        <w:pStyle w:val="Nessunaspaziatura"/>
        <w:rPr>
          <w:rFonts w:ascii="Times" w:hAnsi="Times"/>
          <w:sz w:val="32"/>
          <w:szCs w:val="32"/>
        </w:rPr>
      </w:pPr>
    </w:p>
    <w:p w14:paraId="7D9CCD17" w14:textId="08D17325" w:rsidR="004B3F5A" w:rsidRDefault="00FF3AE1" w:rsidP="00063F90">
      <w:pPr>
        <w:pStyle w:val="Nessunaspaziatura"/>
        <w:rPr>
          <w:rFonts w:ascii="Times" w:hAnsi="Times"/>
          <w:sz w:val="32"/>
          <w:szCs w:val="32"/>
        </w:rPr>
      </w:pPr>
      <w:r w:rsidRPr="007B4B09">
        <w:rPr>
          <w:rFonts w:ascii="Times" w:hAnsi="Times"/>
          <w:sz w:val="32"/>
          <w:szCs w:val="32"/>
        </w:rPr>
        <w:t xml:space="preserve">IL </w:t>
      </w:r>
      <w:r w:rsidR="000666A6" w:rsidRPr="007B4B09">
        <w:rPr>
          <w:rFonts w:ascii="Times" w:hAnsi="Times"/>
          <w:sz w:val="32"/>
          <w:szCs w:val="32"/>
        </w:rPr>
        <w:t>VERTICE DEI RAPPRESENTANTI DELLA FILIERA</w:t>
      </w:r>
      <w:r w:rsidRPr="007B4B09">
        <w:rPr>
          <w:rFonts w:ascii="Times" w:hAnsi="Times"/>
          <w:sz w:val="32"/>
          <w:szCs w:val="32"/>
        </w:rPr>
        <w:t xml:space="preserve"> RISICOLA</w:t>
      </w:r>
    </w:p>
    <w:p w14:paraId="7FD5A097" w14:textId="5640C9AD" w:rsidR="000666A6" w:rsidRPr="007B4B09" w:rsidRDefault="000666A6" w:rsidP="00063F90">
      <w:pPr>
        <w:pStyle w:val="Nessunaspaziatura"/>
        <w:rPr>
          <w:rFonts w:ascii="Times" w:hAnsi="Times"/>
          <w:b/>
          <w:sz w:val="40"/>
          <w:szCs w:val="40"/>
        </w:rPr>
      </w:pPr>
      <w:r w:rsidRPr="007B4B09">
        <w:rPr>
          <w:rFonts w:ascii="Times" w:hAnsi="Times"/>
          <w:b/>
          <w:sz w:val="40"/>
          <w:szCs w:val="40"/>
        </w:rPr>
        <w:t>Riso, una proposta di Confagricoltura Lombardia</w:t>
      </w:r>
    </w:p>
    <w:p w14:paraId="26CF2C7D" w14:textId="296ADD84" w:rsidR="000666A6" w:rsidRDefault="000666A6" w:rsidP="00063F90">
      <w:pPr>
        <w:pStyle w:val="Nessunaspaziatura"/>
        <w:rPr>
          <w:rFonts w:ascii="Times" w:hAnsi="Times"/>
          <w:b/>
          <w:sz w:val="40"/>
          <w:szCs w:val="40"/>
        </w:rPr>
      </w:pPr>
      <w:r w:rsidRPr="007B4B09">
        <w:rPr>
          <w:rFonts w:ascii="Times" w:hAnsi="Times"/>
          <w:b/>
          <w:sz w:val="40"/>
          <w:szCs w:val="40"/>
        </w:rPr>
        <w:t>in favore dell’innovazione e contro la burocrazia</w:t>
      </w:r>
    </w:p>
    <w:p w14:paraId="2B28AAE0" w14:textId="77777777" w:rsidR="007B4B09" w:rsidRPr="007B4B09" w:rsidRDefault="007B4B09" w:rsidP="00063F90">
      <w:pPr>
        <w:pStyle w:val="Nessunaspaziatura"/>
        <w:rPr>
          <w:rFonts w:ascii="Times" w:hAnsi="Times"/>
          <w:b/>
          <w:sz w:val="40"/>
          <w:szCs w:val="40"/>
        </w:rPr>
      </w:pPr>
    </w:p>
    <w:p w14:paraId="0999BBA8" w14:textId="71DC2BC9" w:rsidR="00721396" w:rsidRPr="007B4B09" w:rsidRDefault="000666A6" w:rsidP="00063F90">
      <w:pPr>
        <w:pStyle w:val="Nessunaspaziatura"/>
        <w:rPr>
          <w:rFonts w:ascii="Times" w:hAnsi="Times"/>
          <w:i/>
          <w:sz w:val="32"/>
          <w:szCs w:val="32"/>
        </w:rPr>
      </w:pPr>
      <w:r w:rsidRPr="007B4B09">
        <w:rPr>
          <w:rFonts w:ascii="Times" w:hAnsi="Times"/>
          <w:i/>
          <w:sz w:val="32"/>
          <w:szCs w:val="32"/>
        </w:rPr>
        <w:t xml:space="preserve">Il presidente </w:t>
      </w:r>
      <w:r w:rsidR="00FF3AE1" w:rsidRPr="007B4B09">
        <w:rPr>
          <w:rFonts w:ascii="Times" w:hAnsi="Times"/>
          <w:i/>
          <w:sz w:val="32"/>
          <w:szCs w:val="32"/>
        </w:rPr>
        <w:t xml:space="preserve">regionale Antonio </w:t>
      </w:r>
      <w:r w:rsidRPr="007B4B09">
        <w:rPr>
          <w:rFonts w:ascii="Times" w:hAnsi="Times"/>
          <w:i/>
          <w:sz w:val="32"/>
          <w:szCs w:val="32"/>
        </w:rPr>
        <w:t>Boselli: “Dobbiamo puntare sull’</w:t>
      </w:r>
      <w:r w:rsidR="00721396" w:rsidRPr="007B4B09">
        <w:rPr>
          <w:rFonts w:ascii="Times" w:hAnsi="Times"/>
          <w:i/>
          <w:sz w:val="32"/>
          <w:szCs w:val="32"/>
        </w:rPr>
        <w:t>identificazione delle</w:t>
      </w:r>
      <w:r w:rsidRPr="007B4B09">
        <w:rPr>
          <w:rFonts w:ascii="Times" w:hAnsi="Times"/>
          <w:i/>
          <w:sz w:val="32"/>
          <w:szCs w:val="32"/>
        </w:rPr>
        <w:t xml:space="preserve"> varietà attraverso l’</w:t>
      </w:r>
      <w:r w:rsidR="00721396" w:rsidRPr="007B4B09">
        <w:rPr>
          <w:rFonts w:ascii="Times" w:hAnsi="Times"/>
          <w:i/>
          <w:sz w:val="32"/>
          <w:szCs w:val="32"/>
        </w:rPr>
        <w:t>analisi del Dna:</w:t>
      </w:r>
    </w:p>
    <w:p w14:paraId="25E495CE" w14:textId="69C0D25A" w:rsidR="001251D1" w:rsidRPr="007B4B09" w:rsidRDefault="000666A6" w:rsidP="00063F90">
      <w:pPr>
        <w:pStyle w:val="Nessunaspaziatura"/>
        <w:rPr>
          <w:rFonts w:ascii="Times" w:hAnsi="Times"/>
          <w:i/>
          <w:sz w:val="32"/>
          <w:szCs w:val="32"/>
        </w:rPr>
      </w:pPr>
      <w:r w:rsidRPr="007B4B09">
        <w:rPr>
          <w:rFonts w:ascii="Times" w:hAnsi="Times"/>
          <w:i/>
          <w:sz w:val="32"/>
          <w:szCs w:val="32"/>
        </w:rPr>
        <w:t>ma dalle altre organizzazioni e dall’Ente Risi è arrivato un netto rifiuto”</w:t>
      </w:r>
    </w:p>
    <w:p w14:paraId="5134EABB" w14:textId="65B9397F" w:rsidR="00063F90" w:rsidRPr="007B4B09" w:rsidRDefault="00063F90" w:rsidP="00063F90">
      <w:pPr>
        <w:pStyle w:val="Nessunaspaziatura"/>
        <w:rPr>
          <w:rFonts w:ascii="Times" w:hAnsi="Times"/>
          <w:sz w:val="28"/>
          <w:szCs w:val="28"/>
        </w:rPr>
      </w:pPr>
    </w:p>
    <w:p w14:paraId="72B2958B" w14:textId="6D3D8234" w:rsidR="000666A6" w:rsidRPr="007B4B09" w:rsidRDefault="000666A6" w:rsidP="000666A6">
      <w:pPr>
        <w:pStyle w:val="Nessunaspaziatura"/>
        <w:rPr>
          <w:rFonts w:ascii="Times" w:hAnsi="Times"/>
          <w:sz w:val="28"/>
          <w:szCs w:val="28"/>
        </w:rPr>
      </w:pPr>
      <w:r w:rsidRPr="007B4B09">
        <w:rPr>
          <w:rFonts w:ascii="Times" w:hAnsi="Times"/>
          <w:sz w:val="28"/>
          <w:szCs w:val="28"/>
        </w:rPr>
        <w:t>In favore dell’innovazione e contro la burocrazia: questa è la linea lungo cui si muove Confagricoltura Lombardia, a sostegno della libertà e dell’autonomia dei risicoltori. Con queste motivazioni, nella riunione d</w:t>
      </w:r>
      <w:r w:rsidR="001F6177">
        <w:rPr>
          <w:rFonts w:ascii="Times" w:hAnsi="Times"/>
          <w:sz w:val="28"/>
          <w:szCs w:val="28"/>
        </w:rPr>
        <w:t xml:space="preserve">ei giorni scorsi all’Ente Risi, </w:t>
      </w:r>
      <w:bookmarkStart w:id="0" w:name="_GoBack"/>
      <w:bookmarkEnd w:id="0"/>
      <w:r w:rsidRPr="007B4B09">
        <w:rPr>
          <w:rFonts w:ascii="Times" w:hAnsi="Times"/>
          <w:sz w:val="28"/>
          <w:szCs w:val="28"/>
        </w:rPr>
        <w:t>l’organizzazione ha proposto di affiancare al percorso di tracciabilità</w:t>
      </w:r>
      <w:r w:rsidR="001F6177">
        <w:rPr>
          <w:rFonts w:ascii="Times" w:hAnsi="Times"/>
          <w:sz w:val="28"/>
          <w:szCs w:val="28"/>
        </w:rPr>
        <w:t xml:space="preserve">, </w:t>
      </w:r>
      <w:r w:rsidRPr="007B4B09">
        <w:rPr>
          <w:rFonts w:ascii="Times" w:hAnsi="Times"/>
          <w:sz w:val="28"/>
          <w:szCs w:val="28"/>
        </w:rPr>
        <w:t>che prevede l’util</w:t>
      </w:r>
      <w:r w:rsidR="0001182C" w:rsidRPr="007B4B09">
        <w:rPr>
          <w:rFonts w:ascii="Times" w:hAnsi="Times"/>
          <w:sz w:val="28"/>
          <w:szCs w:val="28"/>
        </w:rPr>
        <w:t>izzo di sementi certificate</w:t>
      </w:r>
      <w:r w:rsidR="001F6177">
        <w:rPr>
          <w:rFonts w:ascii="Times" w:hAnsi="Times"/>
          <w:sz w:val="28"/>
          <w:szCs w:val="28"/>
        </w:rPr>
        <w:t>,</w:t>
      </w:r>
      <w:r w:rsidR="0001182C" w:rsidRPr="007B4B09">
        <w:rPr>
          <w:rFonts w:ascii="Times" w:hAnsi="Times"/>
          <w:sz w:val="28"/>
          <w:szCs w:val="28"/>
        </w:rPr>
        <w:t xml:space="preserve"> l’id</w:t>
      </w:r>
      <w:r w:rsidRPr="007B4B09">
        <w:rPr>
          <w:rFonts w:ascii="Times" w:hAnsi="Times"/>
          <w:sz w:val="28"/>
          <w:szCs w:val="28"/>
        </w:rPr>
        <w:t>entificazione delle varietà attraverso l’analisi del Dna del riso.</w:t>
      </w:r>
    </w:p>
    <w:p w14:paraId="4544795D" w14:textId="7516DB3B" w:rsidR="004B3F5A" w:rsidRPr="007B4B09" w:rsidRDefault="000666A6" w:rsidP="000666A6">
      <w:pPr>
        <w:pStyle w:val="Nessunaspaziatura"/>
        <w:rPr>
          <w:rFonts w:ascii="Times" w:hAnsi="Times"/>
          <w:sz w:val="28"/>
          <w:szCs w:val="28"/>
        </w:rPr>
      </w:pPr>
      <w:r w:rsidRPr="007B4B09">
        <w:rPr>
          <w:rFonts w:ascii="Times" w:hAnsi="Times"/>
          <w:sz w:val="28"/>
          <w:szCs w:val="28"/>
        </w:rPr>
        <w:t xml:space="preserve">“Riteniamo – spiega Antonio Boselli, presidente di Confagricoltura Lombardia -  che l’analisi del Dna rappresenti la prova più sicura per capire </w:t>
      </w:r>
      <w:r w:rsidR="00AB3927" w:rsidRPr="007B4B09">
        <w:rPr>
          <w:rFonts w:ascii="Times" w:hAnsi="Times"/>
          <w:sz w:val="28"/>
          <w:szCs w:val="28"/>
        </w:rPr>
        <w:t xml:space="preserve">se siamo in presenza di riso classico: la scienza ci mette a disposizione strumenti </w:t>
      </w:r>
      <w:r w:rsidR="00721396" w:rsidRPr="007B4B09">
        <w:rPr>
          <w:rFonts w:ascii="Times" w:hAnsi="Times"/>
          <w:sz w:val="28"/>
          <w:szCs w:val="28"/>
        </w:rPr>
        <w:t>che ci danno</w:t>
      </w:r>
      <w:r w:rsidR="0001182C" w:rsidRPr="007B4B09">
        <w:rPr>
          <w:rFonts w:ascii="Times" w:hAnsi="Times"/>
          <w:sz w:val="28"/>
          <w:szCs w:val="28"/>
        </w:rPr>
        <w:t xml:space="preserve"> certezze, consentendo di ridur</w:t>
      </w:r>
      <w:r w:rsidR="00721396" w:rsidRPr="007B4B09">
        <w:rPr>
          <w:rFonts w:ascii="Times" w:hAnsi="Times"/>
          <w:sz w:val="28"/>
          <w:szCs w:val="28"/>
        </w:rPr>
        <w:t>re</w:t>
      </w:r>
      <w:r w:rsidR="00AB3927" w:rsidRPr="007B4B09">
        <w:rPr>
          <w:rFonts w:ascii="Times" w:hAnsi="Times"/>
          <w:sz w:val="28"/>
          <w:szCs w:val="28"/>
        </w:rPr>
        <w:t xml:space="preserve"> gli adempimenti a carico del risicoltore e quindi sburocratizzando la nost</w:t>
      </w:r>
      <w:r w:rsidR="0001182C" w:rsidRPr="007B4B09">
        <w:rPr>
          <w:rFonts w:ascii="Times" w:hAnsi="Times"/>
          <w:sz w:val="28"/>
          <w:szCs w:val="28"/>
        </w:rPr>
        <w:t>r</w:t>
      </w:r>
      <w:r w:rsidR="00AB3927" w:rsidRPr="007B4B09">
        <w:rPr>
          <w:rFonts w:ascii="Times" w:hAnsi="Times"/>
          <w:sz w:val="28"/>
          <w:szCs w:val="28"/>
        </w:rPr>
        <w:t>a attività”.</w:t>
      </w:r>
    </w:p>
    <w:p w14:paraId="2D8DF2D5" w14:textId="306C4598" w:rsidR="00AB3927" w:rsidRPr="007B4B09" w:rsidRDefault="00AB3927" w:rsidP="000666A6">
      <w:pPr>
        <w:pStyle w:val="Nessunaspaziatura"/>
        <w:rPr>
          <w:rFonts w:ascii="Times" w:hAnsi="Times"/>
          <w:sz w:val="28"/>
          <w:szCs w:val="28"/>
        </w:rPr>
      </w:pPr>
      <w:r w:rsidRPr="007B4B09">
        <w:rPr>
          <w:rFonts w:ascii="Times" w:hAnsi="Times"/>
          <w:sz w:val="28"/>
          <w:szCs w:val="28"/>
        </w:rPr>
        <w:t xml:space="preserve">Tuttavia, la proposta di </w:t>
      </w:r>
      <w:r w:rsidR="00721396" w:rsidRPr="007B4B09">
        <w:rPr>
          <w:rFonts w:ascii="Times" w:hAnsi="Times"/>
          <w:sz w:val="28"/>
          <w:szCs w:val="28"/>
        </w:rPr>
        <w:t>Confagricoltura è stata respinta</w:t>
      </w:r>
      <w:r w:rsidRPr="007B4B09">
        <w:rPr>
          <w:rFonts w:ascii="Times" w:hAnsi="Times"/>
          <w:sz w:val="28"/>
          <w:szCs w:val="28"/>
        </w:rPr>
        <w:t xml:space="preserve"> da tutti gli attori della filiera presenti alla riunione e anche dalle altre organizzazioni degli agricoltori. L’unico risultato raggiunto è stata la disponibilità del Ministero delle Politiche agricole di poter riconsiderare, dopo una prima fase di applicazione del protocollo di tracciabilità, la proposta di Confagricoltura.</w:t>
      </w:r>
    </w:p>
    <w:p w14:paraId="141E2477" w14:textId="692B9534" w:rsidR="00C860AD" w:rsidRPr="00C860AD" w:rsidRDefault="00AB3927" w:rsidP="007B4B09">
      <w:pPr>
        <w:pStyle w:val="Nessunaspaziatura"/>
        <w:rPr>
          <w:rFonts w:ascii="Times" w:hAnsi="Times"/>
          <w:sz w:val="28"/>
          <w:szCs w:val="28"/>
        </w:rPr>
      </w:pPr>
      <w:r w:rsidRPr="007B4B09">
        <w:rPr>
          <w:rFonts w:ascii="Times" w:hAnsi="Times"/>
          <w:sz w:val="28"/>
          <w:szCs w:val="28"/>
        </w:rPr>
        <w:t>“Abbiamo evidenziato chiaramente – continua Boselli – i vantaggi in termini di minore burocratizzazione e vincoli a carico dei risicoltori, ma non siamo stati appoggiati dalle altre organizzazioni che si sono schierate apertamente con l’Ente Risi: crediamo che questa posizione sia incomprensibile davanti all’obiettivo comune di tutelare gli imprenditori e non i soggetti che vivono proprio grazie alla burocrazia. Auspichiamo</w:t>
      </w:r>
      <w:r w:rsidR="00721396" w:rsidRPr="007B4B09">
        <w:rPr>
          <w:rFonts w:ascii="Times" w:hAnsi="Times"/>
          <w:sz w:val="28"/>
          <w:szCs w:val="28"/>
        </w:rPr>
        <w:t xml:space="preserve"> per il bene delle imprese</w:t>
      </w:r>
      <w:r w:rsidRPr="007B4B09">
        <w:rPr>
          <w:rFonts w:ascii="Times" w:hAnsi="Times"/>
          <w:sz w:val="28"/>
          <w:szCs w:val="28"/>
        </w:rPr>
        <w:t xml:space="preserve"> – conclude il presidente di Confagricoltura Lombardia – che questa posizione possa essere rivista</w:t>
      </w:r>
      <w:r w:rsidR="00721396" w:rsidRPr="007B4B09">
        <w:rPr>
          <w:rFonts w:ascii="Times" w:hAnsi="Times"/>
          <w:sz w:val="28"/>
          <w:szCs w:val="28"/>
        </w:rPr>
        <w:t xml:space="preserve"> </w:t>
      </w:r>
      <w:r w:rsidRPr="007B4B09">
        <w:rPr>
          <w:rFonts w:ascii="Times" w:hAnsi="Times"/>
          <w:sz w:val="28"/>
          <w:szCs w:val="28"/>
        </w:rPr>
        <w:t>e che si</w:t>
      </w:r>
      <w:r w:rsidR="00721396" w:rsidRPr="007B4B09">
        <w:rPr>
          <w:rFonts w:ascii="Times" w:hAnsi="Times"/>
          <w:sz w:val="28"/>
          <w:szCs w:val="28"/>
        </w:rPr>
        <w:t xml:space="preserve"> possa puntare </w:t>
      </w:r>
      <w:r w:rsidRPr="007B4B09">
        <w:rPr>
          <w:rFonts w:ascii="Times" w:hAnsi="Times"/>
          <w:sz w:val="28"/>
          <w:szCs w:val="28"/>
        </w:rPr>
        <w:t>sull’analisi del Dna</w:t>
      </w:r>
      <w:r w:rsidR="00FF3AE1" w:rsidRPr="007B4B09">
        <w:rPr>
          <w:rFonts w:ascii="Times" w:hAnsi="Times"/>
          <w:sz w:val="28"/>
          <w:szCs w:val="28"/>
        </w:rPr>
        <w:t xml:space="preserve"> in modo da non rendere indispensabile il ricorso alla semente certificata per garantire la tracciabilità”.</w:t>
      </w:r>
    </w:p>
    <w:p w14:paraId="4C1507A7" w14:textId="77777777" w:rsidR="007B4B09" w:rsidRPr="007B4B09" w:rsidRDefault="007B4B09" w:rsidP="004B3F5A">
      <w:pPr>
        <w:jc w:val="both"/>
        <w:rPr>
          <w:rFonts w:ascii="Times" w:hAnsi="Times"/>
          <w:sz w:val="24"/>
          <w:szCs w:val="24"/>
        </w:rPr>
      </w:pPr>
    </w:p>
    <w:p w14:paraId="017FE686" w14:textId="77777777" w:rsidR="004B3F5A" w:rsidRPr="007B4B09" w:rsidRDefault="004B3F5A" w:rsidP="004B3F5A">
      <w:pPr>
        <w:jc w:val="both"/>
        <w:rPr>
          <w:rFonts w:ascii="Times" w:hAnsi="Times"/>
          <w:sz w:val="2"/>
          <w:szCs w:val="24"/>
        </w:rPr>
      </w:pPr>
    </w:p>
    <w:p w14:paraId="22BB6478" w14:textId="77777777" w:rsidR="004B3F5A" w:rsidRPr="007B4B09" w:rsidRDefault="004B3F5A" w:rsidP="004B3F5A">
      <w:pPr>
        <w:jc w:val="center"/>
        <w:rPr>
          <w:rFonts w:ascii="Times" w:hAnsi="Times"/>
          <w:color w:val="00B050"/>
          <w:sz w:val="24"/>
          <w:szCs w:val="24"/>
        </w:rPr>
      </w:pPr>
      <w:r w:rsidRPr="007B4B09">
        <w:rPr>
          <w:rFonts w:ascii="Times" w:hAnsi="Times"/>
          <w:color w:val="00B050"/>
          <w:sz w:val="24"/>
          <w:szCs w:val="24"/>
        </w:rPr>
        <w:t>V.le Isonzo, 27 – 20135 Milano – Tel. 02/58302122</w:t>
      </w:r>
    </w:p>
    <w:p w14:paraId="0A0A1582" w14:textId="77777777" w:rsidR="004B3F5A" w:rsidRPr="007B4B09" w:rsidRDefault="00D30665" w:rsidP="004B3F5A">
      <w:pPr>
        <w:jc w:val="center"/>
        <w:rPr>
          <w:rFonts w:ascii="Times" w:hAnsi="Times"/>
          <w:color w:val="00B050"/>
          <w:sz w:val="24"/>
          <w:szCs w:val="24"/>
        </w:rPr>
      </w:pPr>
      <w:hyperlink r:id="rId5" w:history="1">
        <w:r w:rsidR="004B3F5A" w:rsidRPr="007B4B09">
          <w:rPr>
            <w:rStyle w:val="Collegamentoipertestuale"/>
            <w:rFonts w:ascii="Times" w:hAnsi="Times"/>
            <w:color w:val="00B050"/>
            <w:sz w:val="24"/>
            <w:szCs w:val="24"/>
            <w:u w:val="none"/>
          </w:rPr>
          <w:t>segreteria@confagricolturalombardia.it</w:t>
        </w:r>
      </w:hyperlink>
      <w:r w:rsidR="004B3F5A" w:rsidRPr="007B4B09">
        <w:rPr>
          <w:rFonts w:ascii="Times" w:hAnsi="Times"/>
          <w:color w:val="00B050"/>
          <w:sz w:val="24"/>
          <w:szCs w:val="24"/>
        </w:rPr>
        <w:t xml:space="preserve"> – www.confagricolturalombardia.it</w:t>
      </w:r>
    </w:p>
    <w:sectPr w:rsidR="004B3F5A" w:rsidRPr="007B4B09" w:rsidSect="007B4B09">
      <w:pgSz w:w="11906" w:h="16838"/>
      <w:pgMar w:top="29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00500000000000000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hideSpellingErrors/>
  <w:hideGrammaticalErrors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445D"/>
    <w:rsid w:val="0001182C"/>
    <w:rsid w:val="00063F90"/>
    <w:rsid w:val="000666A6"/>
    <w:rsid w:val="000F733F"/>
    <w:rsid w:val="0012445D"/>
    <w:rsid w:val="001251D1"/>
    <w:rsid w:val="001F6177"/>
    <w:rsid w:val="004148F0"/>
    <w:rsid w:val="004B3F5A"/>
    <w:rsid w:val="005265AA"/>
    <w:rsid w:val="0053004E"/>
    <w:rsid w:val="0053131B"/>
    <w:rsid w:val="005668F1"/>
    <w:rsid w:val="00615BAA"/>
    <w:rsid w:val="00721396"/>
    <w:rsid w:val="007A1224"/>
    <w:rsid w:val="007B4B09"/>
    <w:rsid w:val="00922268"/>
    <w:rsid w:val="00AB3927"/>
    <w:rsid w:val="00AD283F"/>
    <w:rsid w:val="00C860AD"/>
    <w:rsid w:val="00CF2323"/>
    <w:rsid w:val="00D04F95"/>
    <w:rsid w:val="00D30665"/>
    <w:rsid w:val="00E634B3"/>
    <w:rsid w:val="00FF3A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CF8A3B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e">
    <w:name w:val="Normal"/>
    <w:qFormat/>
    <w:rsid w:val="0012445D"/>
    <w:pPr>
      <w:spacing w:after="0" w:line="240" w:lineRule="auto"/>
    </w:pPr>
    <w:rPr>
      <w:rFonts w:ascii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B3F5A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B3F5A"/>
    <w:rPr>
      <w:rFonts w:ascii="Tahoma" w:hAnsi="Tahoma" w:cs="Tahoma"/>
      <w:sz w:val="16"/>
      <w:szCs w:val="16"/>
    </w:rPr>
  </w:style>
  <w:style w:type="character" w:styleId="Collegamentoipertestuale">
    <w:name w:val="Hyperlink"/>
    <w:basedOn w:val="Carpredefinitoparagrafo"/>
    <w:uiPriority w:val="99"/>
    <w:unhideWhenUsed/>
    <w:rsid w:val="004B3F5A"/>
    <w:rPr>
      <w:color w:val="0000FF" w:themeColor="hyperlink"/>
      <w:u w:val="single"/>
    </w:rPr>
  </w:style>
  <w:style w:type="paragraph" w:styleId="Nessunaspaziatura">
    <w:name w:val="No Spacing"/>
    <w:uiPriority w:val="1"/>
    <w:qFormat/>
    <w:rsid w:val="00063F90"/>
    <w:pPr>
      <w:spacing w:after="0" w:line="240" w:lineRule="auto"/>
    </w:pPr>
    <w:rPr>
      <w:rFonts w:ascii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5335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image" Target="media/image1.jpeg"/><Relationship Id="rId5" Type="http://schemas.openxmlformats.org/officeDocument/2006/relationships/hyperlink" Target="mailto:segreteria@confagricolturalombardia.it" TargetMode="Externa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370</Words>
  <Characters>2111</Characters>
  <Application>Microsoft Macintosh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Umberto Bertolasi</dc:creator>
  <cp:lastModifiedBy>Guido Lombardi</cp:lastModifiedBy>
  <cp:revision>3</cp:revision>
  <cp:lastPrinted>2017-10-18T12:13:00Z</cp:lastPrinted>
  <dcterms:created xsi:type="dcterms:W3CDTF">2017-10-24T14:16:00Z</dcterms:created>
  <dcterms:modified xsi:type="dcterms:W3CDTF">2017-10-24T14:21:00Z</dcterms:modified>
</cp:coreProperties>
</file>